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6"/>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320721">
        <w:tc>
          <w:tcPr>
            <w:tcW w:w="509" w:type="dxa"/>
          </w:tcPr>
          <w:p w:rsidR="00320721" w:rsidRDefault="000E41B3">
            <w:pPr>
              <w:pStyle w:val="affff2"/>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320721" w:rsidRDefault="000E41B3" w:rsidP="008E25AB">
            <w:pPr>
              <w:pStyle w:val="affff2"/>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8E25AB">
              <w:rPr>
                <w:rFonts w:ascii="黑体" w:eastAsia="黑体" w:hAnsi="黑体" w:hint="eastAsia"/>
                <w:sz w:val="21"/>
                <w:szCs w:val="21"/>
              </w:rPr>
              <w:t>13.100</w:t>
            </w:r>
            <w:r>
              <w:rPr>
                <w:rFonts w:ascii="黑体" w:eastAsia="黑体" w:hAnsi="黑体"/>
                <w:sz w:val="21"/>
                <w:szCs w:val="21"/>
              </w:rPr>
              <w:fldChar w:fldCharType="end"/>
            </w:r>
            <w:bookmarkEnd w:id="0"/>
          </w:p>
        </w:tc>
      </w:tr>
      <w:tr w:rsidR="00320721">
        <w:tc>
          <w:tcPr>
            <w:tcW w:w="509" w:type="dxa"/>
          </w:tcPr>
          <w:p w:rsidR="00320721" w:rsidRDefault="000E41B3">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320721" w:rsidRDefault="000E41B3" w:rsidP="008E25AB">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8E25AB">
              <w:rPr>
                <w:rFonts w:ascii="黑体" w:eastAsia="黑体" w:hAnsi="黑体" w:hint="eastAsia"/>
                <w:sz w:val="21"/>
                <w:szCs w:val="21"/>
              </w:rPr>
              <w:t>C50</w:t>
            </w:r>
            <w:r>
              <w:rPr>
                <w:rFonts w:ascii="黑体" w:eastAsia="黑体" w:hAnsi="黑体"/>
                <w:sz w:val="21"/>
                <w:szCs w:val="21"/>
              </w:rPr>
              <w:fldChar w:fldCharType="end"/>
            </w:r>
            <w:bookmarkEnd w:id="1"/>
          </w:p>
        </w:tc>
      </w:tr>
    </w:tbl>
    <w:tbl>
      <w:tblPr>
        <w:tblStyle w:val="affff6"/>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320721">
        <w:tc>
          <w:tcPr>
            <w:tcW w:w="6407" w:type="dxa"/>
          </w:tcPr>
          <w:p w:rsidR="00320721" w:rsidRDefault="000E41B3">
            <w:pPr>
              <w:pStyle w:val="affffd"/>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32</w:t>
            </w:r>
            <w:r>
              <w:fldChar w:fldCharType="end"/>
            </w:r>
            <w:bookmarkEnd w:id="3"/>
          </w:p>
        </w:tc>
      </w:tr>
    </w:tbl>
    <w:p w:rsidR="00320721" w:rsidRDefault="000E41B3">
      <w:pPr>
        <w:pStyle w:val="affffe"/>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江苏省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rsidR="00320721" w:rsidRDefault="000E41B3">
      <w:pPr>
        <w:pStyle w:val="affffffffff0"/>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sidR="00773575">
        <w:rPr>
          <w:rFonts w:hint="eastAsia"/>
          <w:lang w:val="fr-FR"/>
        </w:rPr>
        <w:t>32</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rsidR="00320721" w:rsidRDefault="000E41B3">
      <w:pPr>
        <w:pStyle w:val="affffffffff1"/>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320721" w:rsidRDefault="000E41B3">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320721" w:rsidRDefault="00320721">
      <w:pPr>
        <w:pStyle w:val="affffe"/>
        <w:framePr w:w="9639" w:h="6976" w:hRule="exact" w:hSpace="0" w:vSpace="0" w:wrap="around" w:hAnchor="page" w:y="6408"/>
        <w:jc w:val="center"/>
        <w:rPr>
          <w:rFonts w:ascii="黑体" w:eastAsia="黑体" w:hAnsi="黑体"/>
          <w:b w:val="0"/>
          <w:bCs w:val="0"/>
          <w:w w:val="100"/>
        </w:rPr>
      </w:pPr>
    </w:p>
    <w:p w:rsidR="00320721" w:rsidRDefault="000E41B3">
      <w:pPr>
        <w:pStyle w:val="affffffffff2"/>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职业健康保护行动技术规范</w:t>
      </w:r>
      <w:r>
        <w:cr/>
        <w:t>第</w:t>
      </w:r>
      <w:r w:rsidR="00773575">
        <w:rPr>
          <w:rFonts w:hint="eastAsia"/>
        </w:rPr>
        <w:t>2</w:t>
      </w:r>
      <w:r>
        <w:t>部分：</w:t>
      </w:r>
      <w:r>
        <w:rPr>
          <w:rFonts w:hint="eastAsia"/>
        </w:rPr>
        <w:t>消防救援人员</w:t>
      </w:r>
      <w:r>
        <w:fldChar w:fldCharType="end"/>
      </w:r>
      <w:bookmarkEnd w:id="9"/>
    </w:p>
    <w:p w:rsidR="00320721" w:rsidRDefault="00320721">
      <w:pPr>
        <w:framePr w:w="9639" w:h="6974" w:hRule="exact" w:wrap="around" w:vAnchor="page" w:hAnchor="page" w:x="1419" w:y="6408" w:anchorLock="1"/>
        <w:ind w:left="-1418"/>
      </w:pPr>
    </w:p>
    <w:p w:rsidR="00320721" w:rsidRDefault="000E41B3">
      <w:pPr>
        <w:pStyle w:val="afffffff6"/>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Technical specification for occupational health protection action</w:t>
      </w:r>
    </w:p>
    <w:p w:rsidR="00320721" w:rsidRDefault="000E41B3">
      <w:pPr>
        <w:pStyle w:val="afffffff6"/>
        <w:framePr w:w="9639" w:h="6974" w:hRule="exact" w:wrap="around" w:vAnchor="page" w:hAnchor="page" w:x="1419" w:y="6408" w:anchorLock="1"/>
        <w:textAlignment w:val="bottom"/>
        <w:rPr>
          <w:rFonts w:ascii="黑体" w:eastAsia="黑体" w:hAnsi="黑体"/>
          <w:szCs w:val="28"/>
        </w:rPr>
      </w:pPr>
      <w:r>
        <w:rPr>
          <w:rFonts w:ascii="黑体" w:eastAsia="黑体" w:hAnsi="黑体" w:hint="eastAsia"/>
          <w:szCs w:val="28"/>
        </w:rPr>
        <w:t xml:space="preserve">Part </w:t>
      </w:r>
      <w:r w:rsidR="00773575">
        <w:rPr>
          <w:rFonts w:ascii="黑体" w:eastAsia="黑体" w:hAnsi="黑体" w:hint="eastAsia"/>
          <w:szCs w:val="28"/>
        </w:rPr>
        <w:t>2</w:t>
      </w:r>
      <w:r>
        <w:rPr>
          <w:rFonts w:ascii="黑体" w:eastAsia="黑体" w:hAnsi="黑体" w:hint="eastAsia"/>
          <w:szCs w:val="28"/>
        </w:rPr>
        <w:t>：firefighters</w:t>
      </w:r>
      <w:r>
        <w:rPr>
          <w:rFonts w:ascii="黑体" w:eastAsia="黑体" w:hAnsi="黑体"/>
          <w:szCs w:val="28"/>
        </w:rPr>
        <w:fldChar w:fldCharType="end"/>
      </w:r>
      <w:bookmarkEnd w:id="10"/>
    </w:p>
    <w:p w:rsidR="00320721" w:rsidRDefault="00320721">
      <w:pPr>
        <w:framePr w:w="9639" w:h="6974" w:hRule="exact" w:wrap="around" w:vAnchor="page" w:hAnchor="page" w:x="1419" w:y="6408" w:anchorLock="1"/>
        <w:spacing w:line="760" w:lineRule="exact"/>
        <w:ind w:left="-1418"/>
      </w:pPr>
    </w:p>
    <w:p w:rsidR="00320721" w:rsidRDefault="00320721">
      <w:pPr>
        <w:pStyle w:val="afffffff6"/>
        <w:framePr w:w="9639" w:h="6974" w:hRule="exact" w:wrap="around" w:vAnchor="page" w:hAnchor="page" w:x="1419" w:y="6408" w:anchorLock="1"/>
        <w:textAlignment w:val="bottom"/>
        <w:rPr>
          <w:rFonts w:eastAsia="黑体"/>
          <w:szCs w:val="28"/>
        </w:rPr>
      </w:pPr>
    </w:p>
    <w:p w:rsidR="00320721" w:rsidRDefault="000E41B3">
      <w:pPr>
        <w:pStyle w:val="afffffff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end"/>
      </w:r>
      <w:bookmarkEnd w:id="11"/>
    </w:p>
    <w:p w:rsidR="00320721" w:rsidRDefault="000E41B3">
      <w:pPr>
        <w:pStyle w:val="afffffff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rsidR="00320721" w:rsidRDefault="000E41B3">
      <w:pPr>
        <w:pStyle w:val="afffffff6"/>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end"/>
      </w:r>
      <w:bookmarkEnd w:id="13"/>
    </w:p>
    <w:p w:rsidR="00320721" w:rsidRDefault="000E41B3">
      <w:pPr>
        <w:pStyle w:val="afffffffffe"/>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rsidR="00320721" w:rsidRDefault="000E41B3">
      <w:pPr>
        <w:pStyle w:val="affffffffff"/>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rsidR="00320721" w:rsidRDefault="000E41B3">
      <w:pPr>
        <w:pStyle w:val="affffffff6"/>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江苏省市场监督管理</w:t>
      </w:r>
      <w:r>
        <w:rPr>
          <w:rFonts w:hAnsi="黑体"/>
          <w:w w:val="100"/>
          <w:sz w:val="28"/>
        </w:rPr>
        <w:fldChar w:fldCharType="end"/>
      </w:r>
      <w:bookmarkEnd w:id="20"/>
      <w:r>
        <w:rPr>
          <w:rFonts w:ascii="Times New Roman"/>
          <w:w w:val="100"/>
          <w:sz w:val="28"/>
        </w:rPr>
        <w:t>  </w:t>
      </w:r>
      <w:r>
        <w:rPr>
          <w:rStyle w:val="afffffffffff7"/>
          <w:rFonts w:hAnsi="黑体" w:hint="eastAsia"/>
          <w:position w:val="0"/>
        </w:rPr>
        <w:t>发</w:t>
      </w:r>
      <w:r>
        <w:rPr>
          <w:rStyle w:val="afffffffffff7"/>
          <w:rFonts w:hAnsi="黑体" w:hint="eastAsia"/>
          <w:spacing w:val="0"/>
          <w:position w:val="0"/>
        </w:rPr>
        <w:t>布</w:t>
      </w:r>
    </w:p>
    <w:p w:rsidR="00320721" w:rsidRDefault="000E41B3">
      <w:pPr>
        <w:rPr>
          <w:rFonts w:ascii="宋体" w:hAnsi="宋体"/>
          <w:sz w:val="28"/>
          <w:szCs w:val="28"/>
        </w:rPr>
        <w:sectPr w:rsidR="00320721">
          <w:headerReference w:type="even" r:id="rId11"/>
          <w:headerReference w:type="default" r:id="rId12"/>
          <w:footerReference w:type="even" r:id="rId13"/>
          <w:footerReference w:type="default" r:id="rId14"/>
          <w:headerReference w:type="first" r:id="rId15"/>
          <w:footerReference w:type="first" r:id="rId16"/>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AC58C7" w:rsidRDefault="00AC58C7" w:rsidP="00AC58C7">
      <w:pPr>
        <w:pStyle w:val="affffff8"/>
        <w:spacing w:after="468"/>
      </w:pPr>
      <w:bookmarkStart w:id="21" w:name="BookMark1"/>
      <w:bookmarkStart w:id="22" w:name="_Toc170393780"/>
      <w:bookmarkStart w:id="23" w:name="_Toc170393855"/>
      <w:bookmarkStart w:id="24" w:name="_Toc170509416"/>
      <w:r w:rsidRPr="00AC58C7">
        <w:rPr>
          <w:rFonts w:hint="eastAsia"/>
          <w:spacing w:val="320"/>
        </w:rPr>
        <w:lastRenderedPageBreak/>
        <w:t>目</w:t>
      </w:r>
      <w:r>
        <w:rPr>
          <w:rFonts w:hint="eastAsia"/>
        </w:rPr>
        <w:t>次</w:t>
      </w:r>
    </w:p>
    <w:p w:rsidR="00AC58C7" w:rsidRPr="00AC58C7" w:rsidRDefault="00AC58C7">
      <w:pPr>
        <w:pStyle w:val="10"/>
        <w:tabs>
          <w:tab w:val="right" w:leader="dot" w:pos="9344"/>
        </w:tabs>
        <w:rPr>
          <w:rFonts w:asciiTheme="minorHAnsi" w:eastAsiaTheme="minorEastAsia" w:hAnsiTheme="minorHAnsi" w:cstheme="minorBidi"/>
          <w:noProof/>
          <w:szCs w:val="22"/>
        </w:rPr>
      </w:pPr>
      <w:r w:rsidRPr="00AC58C7">
        <w:fldChar w:fldCharType="begin"/>
      </w:r>
      <w:r w:rsidRPr="00AC58C7">
        <w:instrText xml:space="preserve"> TOC \o "1-1" \h \t "标准文件_一级条标题,2,标准文件_附录一级条标题,2," </w:instrText>
      </w:r>
      <w:r w:rsidRPr="00AC58C7">
        <w:fldChar w:fldCharType="separate"/>
      </w:r>
      <w:hyperlink w:anchor="_Toc170540514" w:history="1">
        <w:r w:rsidRPr="00AC58C7">
          <w:rPr>
            <w:rStyle w:val="affffa"/>
            <w:rFonts w:hint="eastAsia"/>
            <w:noProof/>
          </w:rPr>
          <w:t>前言</w:t>
        </w:r>
        <w:r w:rsidRPr="00AC58C7">
          <w:rPr>
            <w:noProof/>
          </w:rPr>
          <w:tab/>
        </w:r>
        <w:r w:rsidRPr="00AC58C7">
          <w:rPr>
            <w:noProof/>
          </w:rPr>
          <w:fldChar w:fldCharType="begin"/>
        </w:r>
        <w:r w:rsidRPr="00AC58C7">
          <w:rPr>
            <w:noProof/>
          </w:rPr>
          <w:instrText xml:space="preserve"> PAGEREF _Toc170540514 \h </w:instrText>
        </w:r>
        <w:r w:rsidRPr="00AC58C7">
          <w:rPr>
            <w:noProof/>
          </w:rPr>
        </w:r>
        <w:r w:rsidRPr="00AC58C7">
          <w:rPr>
            <w:noProof/>
          </w:rPr>
          <w:fldChar w:fldCharType="separate"/>
        </w:r>
        <w:r w:rsidRPr="00AC58C7">
          <w:rPr>
            <w:noProof/>
          </w:rPr>
          <w:t>II</w:t>
        </w:r>
        <w:r w:rsidRPr="00AC58C7">
          <w:rPr>
            <w:noProof/>
          </w:rPr>
          <w:fldChar w:fldCharType="end"/>
        </w:r>
      </w:hyperlink>
    </w:p>
    <w:p w:rsidR="00AC58C7" w:rsidRPr="00AC58C7" w:rsidRDefault="00E93D0C">
      <w:pPr>
        <w:pStyle w:val="10"/>
        <w:tabs>
          <w:tab w:val="right" w:leader="dot" w:pos="9344"/>
        </w:tabs>
        <w:rPr>
          <w:rFonts w:asciiTheme="minorHAnsi" w:eastAsiaTheme="minorEastAsia" w:hAnsiTheme="minorHAnsi" w:cstheme="minorBidi"/>
          <w:noProof/>
          <w:szCs w:val="22"/>
        </w:rPr>
      </w:pPr>
      <w:hyperlink w:anchor="_Toc170540515" w:history="1">
        <w:r w:rsidR="00AC58C7" w:rsidRPr="00AC58C7">
          <w:rPr>
            <w:rStyle w:val="affffa"/>
            <w:rFonts w:hint="eastAsia"/>
            <w:noProof/>
          </w:rPr>
          <w:t>引言</w:t>
        </w:r>
        <w:r w:rsidR="00AC58C7" w:rsidRPr="00AC58C7">
          <w:rPr>
            <w:noProof/>
          </w:rPr>
          <w:tab/>
        </w:r>
        <w:r w:rsidR="00AC58C7" w:rsidRPr="00AC58C7">
          <w:rPr>
            <w:noProof/>
          </w:rPr>
          <w:fldChar w:fldCharType="begin"/>
        </w:r>
        <w:r w:rsidR="00AC58C7" w:rsidRPr="00AC58C7">
          <w:rPr>
            <w:noProof/>
          </w:rPr>
          <w:instrText xml:space="preserve"> PAGEREF _Toc170540515 \h </w:instrText>
        </w:r>
        <w:r w:rsidR="00AC58C7" w:rsidRPr="00AC58C7">
          <w:rPr>
            <w:noProof/>
          </w:rPr>
        </w:r>
        <w:r w:rsidR="00AC58C7" w:rsidRPr="00AC58C7">
          <w:rPr>
            <w:noProof/>
          </w:rPr>
          <w:fldChar w:fldCharType="separate"/>
        </w:r>
        <w:r w:rsidR="00AC58C7" w:rsidRPr="00AC58C7">
          <w:rPr>
            <w:noProof/>
          </w:rPr>
          <w:t>III</w:t>
        </w:r>
        <w:r w:rsidR="00AC58C7" w:rsidRPr="00AC58C7">
          <w:rPr>
            <w:noProof/>
          </w:rPr>
          <w:fldChar w:fldCharType="end"/>
        </w:r>
      </w:hyperlink>
    </w:p>
    <w:p w:rsidR="00AC58C7" w:rsidRPr="00AC58C7" w:rsidRDefault="00E93D0C">
      <w:pPr>
        <w:pStyle w:val="10"/>
        <w:tabs>
          <w:tab w:val="right" w:leader="dot" w:pos="9344"/>
        </w:tabs>
        <w:rPr>
          <w:rFonts w:asciiTheme="minorHAnsi" w:eastAsiaTheme="minorEastAsia" w:hAnsiTheme="minorHAnsi" w:cstheme="minorBidi"/>
          <w:noProof/>
          <w:szCs w:val="22"/>
        </w:rPr>
      </w:pPr>
      <w:hyperlink w:anchor="_Toc170540516" w:history="1">
        <w:r w:rsidR="00AC58C7" w:rsidRPr="00AC58C7">
          <w:rPr>
            <w:rStyle w:val="affffa"/>
            <w:noProof/>
          </w:rPr>
          <w:t>1</w:t>
        </w:r>
        <w:r w:rsidR="00AC58C7">
          <w:rPr>
            <w:rStyle w:val="affffa"/>
            <w:noProof/>
          </w:rPr>
          <w:t xml:space="preserve"> </w:t>
        </w:r>
        <w:r w:rsidR="00AC58C7" w:rsidRPr="00AC58C7">
          <w:rPr>
            <w:rStyle w:val="affffa"/>
            <w:rFonts w:hint="eastAsia"/>
            <w:noProof/>
          </w:rPr>
          <w:t xml:space="preserve"> 范围</w:t>
        </w:r>
        <w:r w:rsidR="00AC58C7" w:rsidRPr="00AC58C7">
          <w:rPr>
            <w:noProof/>
          </w:rPr>
          <w:tab/>
        </w:r>
        <w:r w:rsidR="00AC58C7" w:rsidRPr="00AC58C7">
          <w:rPr>
            <w:noProof/>
          </w:rPr>
          <w:fldChar w:fldCharType="begin"/>
        </w:r>
        <w:r w:rsidR="00AC58C7" w:rsidRPr="00AC58C7">
          <w:rPr>
            <w:noProof/>
          </w:rPr>
          <w:instrText xml:space="preserve"> PAGEREF _Toc170540516 \h </w:instrText>
        </w:r>
        <w:r w:rsidR="00AC58C7" w:rsidRPr="00AC58C7">
          <w:rPr>
            <w:noProof/>
          </w:rPr>
        </w:r>
        <w:r w:rsidR="00AC58C7" w:rsidRPr="00AC58C7">
          <w:rPr>
            <w:noProof/>
          </w:rPr>
          <w:fldChar w:fldCharType="separate"/>
        </w:r>
        <w:r w:rsidR="00AC58C7" w:rsidRPr="00AC58C7">
          <w:rPr>
            <w:noProof/>
          </w:rPr>
          <w:t>1</w:t>
        </w:r>
        <w:r w:rsidR="00AC58C7" w:rsidRPr="00AC58C7">
          <w:rPr>
            <w:noProof/>
          </w:rPr>
          <w:fldChar w:fldCharType="end"/>
        </w:r>
      </w:hyperlink>
    </w:p>
    <w:p w:rsidR="00AC58C7" w:rsidRPr="00AC58C7" w:rsidRDefault="00E93D0C">
      <w:pPr>
        <w:pStyle w:val="10"/>
        <w:tabs>
          <w:tab w:val="right" w:leader="dot" w:pos="9344"/>
        </w:tabs>
        <w:rPr>
          <w:rFonts w:asciiTheme="minorHAnsi" w:eastAsiaTheme="minorEastAsia" w:hAnsiTheme="minorHAnsi" w:cstheme="minorBidi"/>
          <w:noProof/>
          <w:szCs w:val="22"/>
        </w:rPr>
      </w:pPr>
      <w:hyperlink w:anchor="_Toc170540517" w:history="1">
        <w:r w:rsidR="00AC58C7" w:rsidRPr="00AC58C7">
          <w:rPr>
            <w:rStyle w:val="affffa"/>
            <w:noProof/>
          </w:rPr>
          <w:t>2</w:t>
        </w:r>
        <w:r w:rsidR="00AC58C7">
          <w:rPr>
            <w:rStyle w:val="affffa"/>
            <w:noProof/>
          </w:rPr>
          <w:t xml:space="preserve"> </w:t>
        </w:r>
        <w:r w:rsidR="00AC58C7" w:rsidRPr="00AC58C7">
          <w:rPr>
            <w:rStyle w:val="affffa"/>
            <w:rFonts w:hint="eastAsia"/>
            <w:noProof/>
          </w:rPr>
          <w:t xml:space="preserve"> 规范性引用文件</w:t>
        </w:r>
        <w:r w:rsidR="00AC58C7" w:rsidRPr="00AC58C7">
          <w:rPr>
            <w:noProof/>
          </w:rPr>
          <w:tab/>
        </w:r>
        <w:r w:rsidR="00AC58C7" w:rsidRPr="00AC58C7">
          <w:rPr>
            <w:noProof/>
          </w:rPr>
          <w:fldChar w:fldCharType="begin"/>
        </w:r>
        <w:r w:rsidR="00AC58C7" w:rsidRPr="00AC58C7">
          <w:rPr>
            <w:noProof/>
          </w:rPr>
          <w:instrText xml:space="preserve"> PAGEREF _Toc170540517 \h </w:instrText>
        </w:r>
        <w:r w:rsidR="00AC58C7" w:rsidRPr="00AC58C7">
          <w:rPr>
            <w:noProof/>
          </w:rPr>
        </w:r>
        <w:r w:rsidR="00AC58C7" w:rsidRPr="00AC58C7">
          <w:rPr>
            <w:noProof/>
          </w:rPr>
          <w:fldChar w:fldCharType="separate"/>
        </w:r>
        <w:r w:rsidR="00AC58C7" w:rsidRPr="00AC58C7">
          <w:rPr>
            <w:noProof/>
          </w:rPr>
          <w:t>1</w:t>
        </w:r>
        <w:r w:rsidR="00AC58C7" w:rsidRPr="00AC58C7">
          <w:rPr>
            <w:noProof/>
          </w:rPr>
          <w:fldChar w:fldCharType="end"/>
        </w:r>
      </w:hyperlink>
    </w:p>
    <w:p w:rsidR="00AC58C7" w:rsidRPr="00AC58C7" w:rsidRDefault="00E93D0C">
      <w:pPr>
        <w:pStyle w:val="10"/>
        <w:tabs>
          <w:tab w:val="right" w:leader="dot" w:pos="9344"/>
        </w:tabs>
        <w:rPr>
          <w:rFonts w:asciiTheme="minorHAnsi" w:eastAsiaTheme="minorEastAsia" w:hAnsiTheme="minorHAnsi" w:cstheme="minorBidi"/>
          <w:noProof/>
          <w:szCs w:val="22"/>
        </w:rPr>
      </w:pPr>
      <w:hyperlink w:anchor="_Toc170540518" w:history="1">
        <w:r w:rsidR="00AC58C7" w:rsidRPr="00AC58C7">
          <w:rPr>
            <w:rStyle w:val="affffa"/>
            <w:noProof/>
          </w:rPr>
          <w:t>3</w:t>
        </w:r>
        <w:r w:rsidR="00AC58C7">
          <w:rPr>
            <w:rStyle w:val="affffa"/>
            <w:noProof/>
          </w:rPr>
          <w:t xml:space="preserve"> </w:t>
        </w:r>
        <w:r w:rsidR="00AC58C7" w:rsidRPr="00AC58C7">
          <w:rPr>
            <w:rStyle w:val="affffa"/>
            <w:rFonts w:hint="eastAsia"/>
            <w:noProof/>
          </w:rPr>
          <w:t xml:space="preserve"> 术语和定义</w:t>
        </w:r>
        <w:r w:rsidR="00AC58C7" w:rsidRPr="00AC58C7">
          <w:rPr>
            <w:noProof/>
          </w:rPr>
          <w:tab/>
        </w:r>
        <w:r w:rsidR="00AC58C7" w:rsidRPr="00AC58C7">
          <w:rPr>
            <w:noProof/>
          </w:rPr>
          <w:fldChar w:fldCharType="begin"/>
        </w:r>
        <w:r w:rsidR="00AC58C7" w:rsidRPr="00AC58C7">
          <w:rPr>
            <w:noProof/>
          </w:rPr>
          <w:instrText xml:space="preserve"> PAGEREF _Toc170540518 \h </w:instrText>
        </w:r>
        <w:r w:rsidR="00AC58C7" w:rsidRPr="00AC58C7">
          <w:rPr>
            <w:noProof/>
          </w:rPr>
        </w:r>
        <w:r w:rsidR="00AC58C7" w:rsidRPr="00AC58C7">
          <w:rPr>
            <w:noProof/>
          </w:rPr>
          <w:fldChar w:fldCharType="separate"/>
        </w:r>
        <w:r w:rsidR="00AC58C7" w:rsidRPr="00AC58C7">
          <w:rPr>
            <w:noProof/>
          </w:rPr>
          <w:t>1</w:t>
        </w:r>
        <w:r w:rsidR="00AC58C7" w:rsidRPr="00AC58C7">
          <w:rPr>
            <w:noProof/>
          </w:rPr>
          <w:fldChar w:fldCharType="end"/>
        </w:r>
      </w:hyperlink>
    </w:p>
    <w:p w:rsidR="00AC58C7" w:rsidRPr="00AC58C7" w:rsidRDefault="00E93D0C">
      <w:pPr>
        <w:pStyle w:val="10"/>
        <w:tabs>
          <w:tab w:val="right" w:leader="dot" w:pos="9344"/>
        </w:tabs>
        <w:rPr>
          <w:rFonts w:asciiTheme="minorHAnsi" w:eastAsiaTheme="minorEastAsia" w:hAnsiTheme="minorHAnsi" w:cstheme="minorBidi"/>
          <w:noProof/>
          <w:szCs w:val="22"/>
        </w:rPr>
      </w:pPr>
      <w:hyperlink w:anchor="_Toc170540519" w:history="1">
        <w:r w:rsidR="00AC58C7" w:rsidRPr="00AC58C7">
          <w:rPr>
            <w:rStyle w:val="affffa"/>
            <w:noProof/>
          </w:rPr>
          <w:t>4</w:t>
        </w:r>
        <w:r w:rsidR="00AC58C7">
          <w:rPr>
            <w:rStyle w:val="affffa"/>
            <w:noProof/>
          </w:rPr>
          <w:t xml:space="preserve"> </w:t>
        </w:r>
        <w:r w:rsidR="00AC58C7" w:rsidRPr="00AC58C7">
          <w:rPr>
            <w:rStyle w:val="affffa"/>
            <w:rFonts w:hint="eastAsia"/>
            <w:noProof/>
          </w:rPr>
          <w:t xml:space="preserve"> 职业健康保护基本要求</w:t>
        </w:r>
        <w:r w:rsidR="00AC58C7" w:rsidRPr="00AC58C7">
          <w:rPr>
            <w:noProof/>
          </w:rPr>
          <w:tab/>
        </w:r>
        <w:r w:rsidR="00AC58C7" w:rsidRPr="00AC58C7">
          <w:rPr>
            <w:noProof/>
          </w:rPr>
          <w:fldChar w:fldCharType="begin"/>
        </w:r>
        <w:r w:rsidR="00AC58C7" w:rsidRPr="00AC58C7">
          <w:rPr>
            <w:noProof/>
          </w:rPr>
          <w:instrText xml:space="preserve"> PAGEREF _Toc170540519 \h </w:instrText>
        </w:r>
        <w:r w:rsidR="00AC58C7" w:rsidRPr="00AC58C7">
          <w:rPr>
            <w:noProof/>
          </w:rPr>
        </w:r>
        <w:r w:rsidR="00AC58C7" w:rsidRPr="00AC58C7">
          <w:rPr>
            <w:noProof/>
          </w:rPr>
          <w:fldChar w:fldCharType="separate"/>
        </w:r>
        <w:r w:rsidR="00AC58C7" w:rsidRPr="00AC58C7">
          <w:rPr>
            <w:noProof/>
          </w:rPr>
          <w:t>2</w:t>
        </w:r>
        <w:r w:rsidR="00AC58C7" w:rsidRPr="00AC58C7">
          <w:rPr>
            <w:noProof/>
          </w:rPr>
          <w:fldChar w:fldCharType="end"/>
        </w:r>
      </w:hyperlink>
    </w:p>
    <w:p w:rsidR="00AC58C7" w:rsidRPr="00AC58C7" w:rsidRDefault="00E93D0C">
      <w:pPr>
        <w:pStyle w:val="10"/>
        <w:tabs>
          <w:tab w:val="right" w:leader="dot" w:pos="9344"/>
        </w:tabs>
        <w:rPr>
          <w:rFonts w:asciiTheme="minorHAnsi" w:eastAsiaTheme="minorEastAsia" w:hAnsiTheme="minorHAnsi" w:cstheme="minorBidi"/>
          <w:noProof/>
          <w:szCs w:val="22"/>
        </w:rPr>
      </w:pPr>
      <w:hyperlink w:anchor="_Toc170540522" w:history="1">
        <w:r w:rsidR="00AC58C7" w:rsidRPr="00AC58C7">
          <w:rPr>
            <w:rStyle w:val="affffa"/>
            <w:noProof/>
          </w:rPr>
          <w:t>5</w:t>
        </w:r>
        <w:r w:rsidR="00AC58C7">
          <w:rPr>
            <w:rStyle w:val="affffa"/>
            <w:noProof/>
          </w:rPr>
          <w:t xml:space="preserve"> </w:t>
        </w:r>
        <w:r w:rsidR="00AC58C7" w:rsidRPr="00AC58C7">
          <w:rPr>
            <w:rStyle w:val="affffa"/>
            <w:rFonts w:hint="eastAsia"/>
            <w:noProof/>
          </w:rPr>
          <w:t xml:space="preserve"> 职业病危害因素识别</w:t>
        </w:r>
        <w:r w:rsidR="00AC58C7" w:rsidRPr="00AC58C7">
          <w:rPr>
            <w:noProof/>
          </w:rPr>
          <w:tab/>
        </w:r>
        <w:r w:rsidR="00AC58C7" w:rsidRPr="00AC58C7">
          <w:rPr>
            <w:noProof/>
          </w:rPr>
          <w:fldChar w:fldCharType="begin"/>
        </w:r>
        <w:r w:rsidR="00AC58C7" w:rsidRPr="00AC58C7">
          <w:rPr>
            <w:noProof/>
          </w:rPr>
          <w:instrText xml:space="preserve"> PAGEREF _Toc170540522 \h </w:instrText>
        </w:r>
        <w:r w:rsidR="00AC58C7" w:rsidRPr="00AC58C7">
          <w:rPr>
            <w:noProof/>
          </w:rPr>
        </w:r>
        <w:r w:rsidR="00AC58C7" w:rsidRPr="00AC58C7">
          <w:rPr>
            <w:noProof/>
          </w:rPr>
          <w:fldChar w:fldCharType="separate"/>
        </w:r>
        <w:r w:rsidR="00AC58C7" w:rsidRPr="00AC58C7">
          <w:rPr>
            <w:noProof/>
          </w:rPr>
          <w:t>3</w:t>
        </w:r>
        <w:r w:rsidR="00AC58C7" w:rsidRPr="00AC58C7">
          <w:rPr>
            <w:noProof/>
          </w:rPr>
          <w:fldChar w:fldCharType="end"/>
        </w:r>
      </w:hyperlink>
    </w:p>
    <w:p w:rsidR="00AC58C7" w:rsidRPr="00AC58C7" w:rsidRDefault="00E93D0C">
      <w:pPr>
        <w:pStyle w:val="10"/>
        <w:tabs>
          <w:tab w:val="right" w:leader="dot" w:pos="9344"/>
        </w:tabs>
        <w:rPr>
          <w:rFonts w:asciiTheme="minorHAnsi" w:eastAsiaTheme="minorEastAsia" w:hAnsiTheme="minorHAnsi" w:cstheme="minorBidi"/>
          <w:noProof/>
          <w:szCs w:val="22"/>
        </w:rPr>
      </w:pPr>
      <w:hyperlink w:anchor="_Toc170540525" w:history="1">
        <w:r w:rsidR="00AC58C7" w:rsidRPr="00AC58C7">
          <w:rPr>
            <w:rStyle w:val="affffa"/>
            <w:noProof/>
          </w:rPr>
          <w:t>6</w:t>
        </w:r>
        <w:r w:rsidR="00AC58C7">
          <w:rPr>
            <w:rStyle w:val="affffa"/>
            <w:noProof/>
          </w:rPr>
          <w:t xml:space="preserve"> </w:t>
        </w:r>
        <w:r w:rsidR="00AC58C7" w:rsidRPr="00AC58C7">
          <w:rPr>
            <w:rStyle w:val="affffa"/>
            <w:rFonts w:hint="eastAsia"/>
            <w:noProof/>
          </w:rPr>
          <w:t xml:space="preserve"> 职业健康保障</w:t>
        </w:r>
        <w:r w:rsidR="00AC58C7" w:rsidRPr="00AC58C7">
          <w:rPr>
            <w:noProof/>
          </w:rPr>
          <w:tab/>
        </w:r>
        <w:r w:rsidR="00AC58C7" w:rsidRPr="00AC58C7">
          <w:rPr>
            <w:noProof/>
          </w:rPr>
          <w:fldChar w:fldCharType="begin"/>
        </w:r>
        <w:r w:rsidR="00AC58C7" w:rsidRPr="00AC58C7">
          <w:rPr>
            <w:noProof/>
          </w:rPr>
          <w:instrText xml:space="preserve"> PAGEREF _Toc170540525 \h </w:instrText>
        </w:r>
        <w:r w:rsidR="00AC58C7" w:rsidRPr="00AC58C7">
          <w:rPr>
            <w:noProof/>
          </w:rPr>
        </w:r>
        <w:r w:rsidR="00AC58C7" w:rsidRPr="00AC58C7">
          <w:rPr>
            <w:noProof/>
          </w:rPr>
          <w:fldChar w:fldCharType="separate"/>
        </w:r>
        <w:r w:rsidR="00AC58C7" w:rsidRPr="00AC58C7">
          <w:rPr>
            <w:noProof/>
          </w:rPr>
          <w:t>3</w:t>
        </w:r>
        <w:r w:rsidR="00AC58C7" w:rsidRPr="00AC58C7">
          <w:rPr>
            <w:noProof/>
          </w:rPr>
          <w:fldChar w:fldCharType="end"/>
        </w:r>
      </w:hyperlink>
    </w:p>
    <w:p w:rsidR="00AC58C7" w:rsidRPr="00AC58C7" w:rsidRDefault="00E93D0C">
      <w:pPr>
        <w:pStyle w:val="10"/>
        <w:tabs>
          <w:tab w:val="right" w:leader="dot" w:pos="9344"/>
        </w:tabs>
        <w:rPr>
          <w:rFonts w:asciiTheme="minorHAnsi" w:eastAsiaTheme="minorEastAsia" w:hAnsiTheme="minorHAnsi" w:cstheme="minorBidi"/>
          <w:noProof/>
          <w:szCs w:val="22"/>
        </w:rPr>
      </w:pPr>
      <w:hyperlink w:anchor="_Toc170540530" w:history="1">
        <w:r w:rsidR="00AC58C7" w:rsidRPr="00AC58C7">
          <w:rPr>
            <w:rStyle w:val="affffa"/>
            <w:noProof/>
          </w:rPr>
          <w:t>7</w:t>
        </w:r>
        <w:r w:rsidR="00AC58C7">
          <w:rPr>
            <w:rStyle w:val="affffa"/>
            <w:noProof/>
          </w:rPr>
          <w:t xml:space="preserve"> </w:t>
        </w:r>
        <w:r w:rsidR="00AC58C7" w:rsidRPr="00AC58C7">
          <w:rPr>
            <w:rStyle w:val="affffa"/>
            <w:rFonts w:hint="eastAsia"/>
            <w:noProof/>
          </w:rPr>
          <w:t xml:space="preserve"> 应急处置</w:t>
        </w:r>
        <w:r w:rsidR="00AC58C7" w:rsidRPr="00AC58C7">
          <w:rPr>
            <w:noProof/>
          </w:rPr>
          <w:tab/>
        </w:r>
        <w:r w:rsidR="00AC58C7" w:rsidRPr="00AC58C7">
          <w:rPr>
            <w:noProof/>
          </w:rPr>
          <w:fldChar w:fldCharType="begin"/>
        </w:r>
        <w:r w:rsidR="00AC58C7" w:rsidRPr="00AC58C7">
          <w:rPr>
            <w:noProof/>
          </w:rPr>
          <w:instrText xml:space="preserve"> PAGEREF _Toc170540530 \h </w:instrText>
        </w:r>
        <w:r w:rsidR="00AC58C7" w:rsidRPr="00AC58C7">
          <w:rPr>
            <w:noProof/>
          </w:rPr>
        </w:r>
        <w:r w:rsidR="00AC58C7" w:rsidRPr="00AC58C7">
          <w:rPr>
            <w:noProof/>
          </w:rPr>
          <w:fldChar w:fldCharType="separate"/>
        </w:r>
        <w:r w:rsidR="00AC58C7" w:rsidRPr="00AC58C7">
          <w:rPr>
            <w:noProof/>
          </w:rPr>
          <w:t>6</w:t>
        </w:r>
        <w:r w:rsidR="00AC58C7" w:rsidRPr="00AC58C7">
          <w:rPr>
            <w:noProof/>
          </w:rPr>
          <w:fldChar w:fldCharType="end"/>
        </w:r>
      </w:hyperlink>
    </w:p>
    <w:p w:rsidR="00AC58C7" w:rsidRPr="00AC58C7" w:rsidRDefault="00E93D0C">
      <w:pPr>
        <w:pStyle w:val="10"/>
        <w:tabs>
          <w:tab w:val="right" w:leader="dot" w:pos="9344"/>
        </w:tabs>
        <w:rPr>
          <w:rFonts w:asciiTheme="minorHAnsi" w:eastAsiaTheme="minorEastAsia" w:hAnsiTheme="minorHAnsi" w:cstheme="minorBidi"/>
          <w:noProof/>
          <w:szCs w:val="22"/>
        </w:rPr>
      </w:pPr>
      <w:hyperlink w:anchor="_Toc170540533" w:history="1">
        <w:r w:rsidR="00AC58C7" w:rsidRPr="00AC58C7">
          <w:rPr>
            <w:rStyle w:val="affffa"/>
            <w:noProof/>
          </w:rPr>
          <w:t>8</w:t>
        </w:r>
        <w:r w:rsidR="00AC58C7">
          <w:rPr>
            <w:rStyle w:val="affffa"/>
            <w:noProof/>
          </w:rPr>
          <w:t xml:space="preserve"> </w:t>
        </w:r>
        <w:r w:rsidR="00AC58C7" w:rsidRPr="00AC58C7">
          <w:rPr>
            <w:rStyle w:val="affffa"/>
            <w:rFonts w:hint="eastAsia"/>
            <w:noProof/>
          </w:rPr>
          <w:t xml:space="preserve"> 健康工作环境保障</w:t>
        </w:r>
        <w:r w:rsidR="00AC58C7" w:rsidRPr="00AC58C7">
          <w:rPr>
            <w:noProof/>
          </w:rPr>
          <w:tab/>
        </w:r>
        <w:r w:rsidR="00AC58C7" w:rsidRPr="00AC58C7">
          <w:rPr>
            <w:noProof/>
          </w:rPr>
          <w:fldChar w:fldCharType="begin"/>
        </w:r>
        <w:r w:rsidR="00AC58C7" w:rsidRPr="00AC58C7">
          <w:rPr>
            <w:noProof/>
          </w:rPr>
          <w:instrText xml:space="preserve"> PAGEREF _Toc170540533 \h </w:instrText>
        </w:r>
        <w:r w:rsidR="00AC58C7" w:rsidRPr="00AC58C7">
          <w:rPr>
            <w:noProof/>
          </w:rPr>
        </w:r>
        <w:r w:rsidR="00AC58C7" w:rsidRPr="00AC58C7">
          <w:rPr>
            <w:noProof/>
          </w:rPr>
          <w:fldChar w:fldCharType="separate"/>
        </w:r>
        <w:r w:rsidR="00AC58C7" w:rsidRPr="00AC58C7">
          <w:rPr>
            <w:noProof/>
          </w:rPr>
          <w:t>7</w:t>
        </w:r>
        <w:r w:rsidR="00AC58C7" w:rsidRPr="00AC58C7">
          <w:rPr>
            <w:noProof/>
          </w:rPr>
          <w:fldChar w:fldCharType="end"/>
        </w:r>
      </w:hyperlink>
    </w:p>
    <w:p w:rsidR="00AC58C7" w:rsidRPr="00AC58C7" w:rsidRDefault="00E93D0C">
      <w:pPr>
        <w:pStyle w:val="10"/>
        <w:tabs>
          <w:tab w:val="right" w:leader="dot" w:pos="9344"/>
        </w:tabs>
        <w:rPr>
          <w:rFonts w:asciiTheme="minorHAnsi" w:eastAsiaTheme="minorEastAsia" w:hAnsiTheme="minorHAnsi" w:cstheme="minorBidi"/>
          <w:noProof/>
          <w:szCs w:val="22"/>
        </w:rPr>
      </w:pPr>
      <w:hyperlink w:anchor="_Toc170540540" w:history="1">
        <w:r w:rsidR="00AC58C7" w:rsidRPr="00AC58C7">
          <w:rPr>
            <w:rStyle w:val="affffa"/>
            <w:noProof/>
          </w:rPr>
          <w:t>9</w:t>
        </w:r>
        <w:r w:rsidR="00AC58C7">
          <w:rPr>
            <w:rStyle w:val="affffa"/>
            <w:noProof/>
          </w:rPr>
          <w:t xml:space="preserve"> </w:t>
        </w:r>
        <w:r w:rsidR="00AC58C7" w:rsidRPr="00AC58C7">
          <w:rPr>
            <w:rStyle w:val="affffa"/>
            <w:rFonts w:hint="eastAsia"/>
            <w:noProof/>
          </w:rPr>
          <w:t xml:space="preserve"> 职业健康检查与监护</w:t>
        </w:r>
        <w:r w:rsidR="00AC58C7" w:rsidRPr="00AC58C7">
          <w:rPr>
            <w:noProof/>
          </w:rPr>
          <w:tab/>
        </w:r>
        <w:r w:rsidR="00AC58C7" w:rsidRPr="00AC58C7">
          <w:rPr>
            <w:noProof/>
          </w:rPr>
          <w:fldChar w:fldCharType="begin"/>
        </w:r>
        <w:r w:rsidR="00AC58C7" w:rsidRPr="00AC58C7">
          <w:rPr>
            <w:noProof/>
          </w:rPr>
          <w:instrText xml:space="preserve"> PAGEREF _Toc170540540 \h </w:instrText>
        </w:r>
        <w:r w:rsidR="00AC58C7" w:rsidRPr="00AC58C7">
          <w:rPr>
            <w:noProof/>
          </w:rPr>
        </w:r>
        <w:r w:rsidR="00AC58C7" w:rsidRPr="00AC58C7">
          <w:rPr>
            <w:noProof/>
          </w:rPr>
          <w:fldChar w:fldCharType="separate"/>
        </w:r>
        <w:r w:rsidR="00AC58C7" w:rsidRPr="00AC58C7">
          <w:rPr>
            <w:noProof/>
          </w:rPr>
          <w:t>8</w:t>
        </w:r>
        <w:r w:rsidR="00AC58C7" w:rsidRPr="00AC58C7">
          <w:rPr>
            <w:noProof/>
          </w:rPr>
          <w:fldChar w:fldCharType="end"/>
        </w:r>
      </w:hyperlink>
    </w:p>
    <w:p w:rsidR="00AC58C7" w:rsidRPr="00AC58C7" w:rsidRDefault="00E93D0C">
      <w:pPr>
        <w:pStyle w:val="10"/>
        <w:tabs>
          <w:tab w:val="right" w:leader="dot" w:pos="9344"/>
        </w:tabs>
        <w:rPr>
          <w:rFonts w:asciiTheme="minorHAnsi" w:eastAsiaTheme="minorEastAsia" w:hAnsiTheme="minorHAnsi" w:cstheme="minorBidi"/>
          <w:noProof/>
          <w:szCs w:val="22"/>
        </w:rPr>
      </w:pPr>
      <w:hyperlink w:anchor="_Toc170540541" w:history="1">
        <w:r w:rsidR="00AC58C7" w:rsidRPr="00AC58C7">
          <w:rPr>
            <w:rStyle w:val="affffa"/>
            <w:rFonts w:hint="eastAsia"/>
            <w:noProof/>
          </w:rPr>
          <w:t>附录</w:t>
        </w:r>
        <w:r w:rsidR="00AC58C7">
          <w:rPr>
            <w:rStyle w:val="affffa"/>
            <w:rFonts w:hint="eastAsia"/>
            <w:noProof/>
          </w:rPr>
          <w:t>A</w:t>
        </w:r>
        <w:r w:rsidR="00AC58C7" w:rsidRPr="00AC58C7">
          <w:rPr>
            <w:rStyle w:val="affffa"/>
            <w:rFonts w:hint="eastAsia"/>
            <w:noProof/>
          </w:rPr>
          <w:t>（资料性）</w:t>
        </w:r>
        <w:r w:rsidR="00AC58C7">
          <w:rPr>
            <w:rStyle w:val="affffa"/>
            <w:noProof/>
          </w:rPr>
          <w:t xml:space="preserve"> </w:t>
        </w:r>
        <w:r w:rsidR="00AC58C7" w:rsidRPr="00AC58C7">
          <w:rPr>
            <w:rStyle w:val="affffa"/>
            <w:noProof/>
          </w:rPr>
          <w:t xml:space="preserve"> </w:t>
        </w:r>
        <w:r w:rsidR="00AC58C7" w:rsidRPr="00AC58C7">
          <w:rPr>
            <w:rStyle w:val="affffa"/>
            <w:rFonts w:hint="eastAsia"/>
            <w:noProof/>
          </w:rPr>
          <w:t>消防救援人员心理训练</w:t>
        </w:r>
        <w:r w:rsidR="00AC58C7" w:rsidRPr="00AC58C7">
          <w:rPr>
            <w:noProof/>
          </w:rPr>
          <w:tab/>
        </w:r>
        <w:r w:rsidR="00AC58C7" w:rsidRPr="00AC58C7">
          <w:rPr>
            <w:noProof/>
          </w:rPr>
          <w:fldChar w:fldCharType="begin"/>
        </w:r>
        <w:r w:rsidR="00AC58C7" w:rsidRPr="00AC58C7">
          <w:rPr>
            <w:noProof/>
          </w:rPr>
          <w:instrText xml:space="preserve"> PAGEREF _Toc170540541 \h </w:instrText>
        </w:r>
        <w:r w:rsidR="00AC58C7" w:rsidRPr="00AC58C7">
          <w:rPr>
            <w:noProof/>
          </w:rPr>
        </w:r>
        <w:r w:rsidR="00AC58C7" w:rsidRPr="00AC58C7">
          <w:rPr>
            <w:noProof/>
          </w:rPr>
          <w:fldChar w:fldCharType="separate"/>
        </w:r>
        <w:r w:rsidR="00AC58C7" w:rsidRPr="00AC58C7">
          <w:rPr>
            <w:noProof/>
          </w:rPr>
          <w:t>1</w:t>
        </w:r>
        <w:r w:rsidR="00AC58C7" w:rsidRPr="00AC58C7">
          <w:rPr>
            <w:noProof/>
          </w:rPr>
          <w:fldChar w:fldCharType="end"/>
        </w:r>
      </w:hyperlink>
    </w:p>
    <w:p w:rsidR="00AC58C7" w:rsidRPr="00AC58C7" w:rsidRDefault="00AC58C7">
      <w:pPr>
        <w:pStyle w:val="10"/>
        <w:tabs>
          <w:tab w:val="right" w:leader="dot" w:pos="9344"/>
        </w:tabs>
        <w:rPr>
          <w:rFonts w:asciiTheme="minorHAnsi" w:eastAsiaTheme="minorEastAsia" w:hAnsiTheme="minorHAnsi" w:cstheme="minorBidi"/>
          <w:noProof/>
          <w:szCs w:val="22"/>
        </w:rPr>
      </w:pPr>
      <w:hyperlink w:anchor="_Toc170540546" w:history="1">
        <w:r w:rsidRPr="00AC58C7">
          <w:rPr>
            <w:rStyle w:val="affffa"/>
            <w:rFonts w:hint="eastAsia"/>
            <w:noProof/>
          </w:rPr>
          <w:t>附录</w:t>
        </w:r>
        <w:r>
          <w:rPr>
            <w:rStyle w:val="affffa"/>
            <w:rFonts w:hint="eastAsia"/>
            <w:noProof/>
          </w:rPr>
          <w:t>B</w:t>
        </w:r>
        <w:r w:rsidRPr="00AC58C7">
          <w:rPr>
            <w:rStyle w:val="affffa"/>
            <w:rFonts w:hint="eastAsia"/>
            <w:noProof/>
          </w:rPr>
          <w:t>（资料性）</w:t>
        </w:r>
        <w:r>
          <w:rPr>
            <w:rStyle w:val="affffa"/>
            <w:noProof/>
          </w:rPr>
          <w:t xml:space="preserve"> </w:t>
        </w:r>
        <w:r w:rsidRPr="00AC58C7">
          <w:rPr>
            <w:rStyle w:val="affffa"/>
            <w:noProof/>
          </w:rPr>
          <w:t xml:space="preserve"> </w:t>
        </w:r>
        <w:r w:rsidRPr="00AC58C7">
          <w:rPr>
            <w:rStyle w:val="affffa"/>
            <w:rFonts w:hint="eastAsia"/>
            <w:noProof/>
          </w:rPr>
          <w:t>职业健康管理机构医疗器械最低配置目录</w:t>
        </w:r>
        <w:r w:rsidRPr="00AC58C7">
          <w:rPr>
            <w:noProof/>
          </w:rPr>
          <w:tab/>
        </w:r>
        <w:r w:rsidRPr="00AC58C7">
          <w:rPr>
            <w:noProof/>
          </w:rPr>
          <w:fldChar w:fldCharType="begin"/>
        </w:r>
        <w:r w:rsidRPr="00AC58C7">
          <w:rPr>
            <w:noProof/>
          </w:rPr>
          <w:instrText xml:space="preserve"> PAGEREF _Toc170540546 \h </w:instrText>
        </w:r>
        <w:r w:rsidRPr="00AC58C7">
          <w:rPr>
            <w:noProof/>
          </w:rPr>
        </w:r>
        <w:r w:rsidRPr="00AC58C7">
          <w:rPr>
            <w:noProof/>
          </w:rPr>
          <w:fldChar w:fldCharType="separate"/>
        </w:r>
        <w:r w:rsidRPr="00AC58C7">
          <w:rPr>
            <w:noProof/>
          </w:rPr>
          <w:t>2</w:t>
        </w:r>
        <w:r w:rsidRPr="00AC58C7">
          <w:rPr>
            <w:noProof/>
          </w:rPr>
          <w:fldChar w:fldCharType="end"/>
        </w:r>
      </w:hyperlink>
    </w:p>
    <w:p w:rsidR="00AC58C7" w:rsidRPr="00AC58C7" w:rsidRDefault="00E93D0C">
      <w:pPr>
        <w:pStyle w:val="10"/>
        <w:tabs>
          <w:tab w:val="right" w:leader="dot" w:pos="9344"/>
        </w:tabs>
        <w:rPr>
          <w:rFonts w:asciiTheme="minorHAnsi" w:eastAsiaTheme="minorEastAsia" w:hAnsiTheme="minorHAnsi" w:cstheme="minorBidi"/>
          <w:noProof/>
          <w:szCs w:val="22"/>
        </w:rPr>
      </w:pPr>
      <w:hyperlink w:anchor="_Toc170540547" w:history="1">
        <w:r w:rsidR="00AC58C7" w:rsidRPr="00AC58C7">
          <w:rPr>
            <w:rStyle w:val="affffa"/>
            <w:rFonts w:hint="eastAsia"/>
            <w:noProof/>
          </w:rPr>
          <w:t>附录</w:t>
        </w:r>
        <w:r w:rsidR="00AC58C7">
          <w:rPr>
            <w:rStyle w:val="affffa"/>
            <w:rFonts w:hint="eastAsia"/>
            <w:noProof/>
          </w:rPr>
          <w:t>C</w:t>
        </w:r>
        <w:r w:rsidR="00AC58C7" w:rsidRPr="00AC58C7">
          <w:rPr>
            <w:rStyle w:val="affffa"/>
            <w:rFonts w:hint="eastAsia"/>
            <w:noProof/>
          </w:rPr>
          <w:t>（资料性）</w:t>
        </w:r>
        <w:r w:rsidR="00AC58C7">
          <w:rPr>
            <w:rStyle w:val="affffa"/>
            <w:noProof/>
          </w:rPr>
          <w:t xml:space="preserve"> </w:t>
        </w:r>
        <w:r w:rsidR="00AC58C7" w:rsidRPr="00AC58C7">
          <w:rPr>
            <w:rStyle w:val="affffa"/>
            <w:noProof/>
          </w:rPr>
          <w:t xml:space="preserve"> </w:t>
        </w:r>
        <w:r w:rsidR="00AC58C7" w:rsidRPr="00AC58C7">
          <w:rPr>
            <w:rStyle w:val="affffa"/>
            <w:rFonts w:hint="eastAsia"/>
            <w:noProof/>
          </w:rPr>
          <w:t>消防救援卫勤人员紧急救护技术能力目录</w:t>
        </w:r>
        <w:r w:rsidR="00AC58C7" w:rsidRPr="00AC58C7">
          <w:rPr>
            <w:noProof/>
          </w:rPr>
          <w:tab/>
        </w:r>
        <w:r w:rsidR="00AC58C7" w:rsidRPr="00AC58C7">
          <w:rPr>
            <w:noProof/>
          </w:rPr>
          <w:fldChar w:fldCharType="begin"/>
        </w:r>
        <w:r w:rsidR="00AC58C7" w:rsidRPr="00AC58C7">
          <w:rPr>
            <w:noProof/>
          </w:rPr>
          <w:instrText xml:space="preserve"> PAGEREF _Toc170540547 \h </w:instrText>
        </w:r>
        <w:r w:rsidR="00AC58C7" w:rsidRPr="00AC58C7">
          <w:rPr>
            <w:noProof/>
          </w:rPr>
        </w:r>
        <w:r w:rsidR="00AC58C7" w:rsidRPr="00AC58C7">
          <w:rPr>
            <w:noProof/>
          </w:rPr>
          <w:fldChar w:fldCharType="separate"/>
        </w:r>
        <w:r w:rsidR="00AC58C7" w:rsidRPr="00AC58C7">
          <w:rPr>
            <w:noProof/>
          </w:rPr>
          <w:t>4</w:t>
        </w:r>
        <w:r w:rsidR="00AC58C7" w:rsidRPr="00AC58C7">
          <w:rPr>
            <w:noProof/>
          </w:rPr>
          <w:fldChar w:fldCharType="end"/>
        </w:r>
      </w:hyperlink>
    </w:p>
    <w:p w:rsidR="00AC58C7" w:rsidRPr="00AC58C7" w:rsidRDefault="00AC58C7" w:rsidP="00AC58C7">
      <w:pPr>
        <w:pStyle w:val="affffff8"/>
        <w:spacing w:after="468"/>
        <w:sectPr w:rsidR="00AC58C7" w:rsidRPr="00AC58C7" w:rsidSect="00AC58C7">
          <w:headerReference w:type="even" r:id="rId17"/>
          <w:headerReference w:type="default" r:id="rId18"/>
          <w:footerReference w:type="default" r:id="rId19"/>
          <w:pgSz w:w="11906" w:h="16838"/>
          <w:pgMar w:top="1928" w:right="1134" w:bottom="1134" w:left="1134" w:header="1418" w:footer="1134" w:gutter="284"/>
          <w:pgNumType w:fmt="upperRoman" w:start="1"/>
          <w:cols w:space="425"/>
          <w:formProt w:val="0"/>
          <w:docGrid w:type="lines" w:linePitch="312"/>
        </w:sectPr>
      </w:pPr>
      <w:r w:rsidRPr="00AC58C7">
        <w:fldChar w:fldCharType="end"/>
      </w:r>
    </w:p>
    <w:p w:rsidR="00320721" w:rsidRDefault="000E41B3">
      <w:pPr>
        <w:pStyle w:val="a6"/>
        <w:spacing w:before="900" w:after="468"/>
      </w:pPr>
      <w:bookmarkStart w:id="25" w:name="_Toc170540514"/>
      <w:bookmarkStart w:id="26" w:name="BookMark2"/>
      <w:bookmarkEnd w:id="21"/>
      <w:r>
        <w:rPr>
          <w:spacing w:val="320"/>
        </w:rPr>
        <w:lastRenderedPageBreak/>
        <w:t>前</w:t>
      </w:r>
      <w:r>
        <w:t>言</w:t>
      </w:r>
      <w:bookmarkEnd w:id="22"/>
      <w:bookmarkEnd w:id="23"/>
      <w:bookmarkEnd w:id="24"/>
      <w:bookmarkEnd w:id="25"/>
    </w:p>
    <w:p w:rsidR="00320721" w:rsidRDefault="000E41B3">
      <w:pPr>
        <w:pStyle w:val="afffff3"/>
        <w:ind w:firstLine="420"/>
      </w:pPr>
      <w:r>
        <w:rPr>
          <w:rFonts w:hint="eastAsia"/>
        </w:rPr>
        <w:t>本文件按照GB/T 1.1—2020《标准化工作导则  第1部分：标准化文件的结构和起草规则》的规定起草。</w:t>
      </w:r>
    </w:p>
    <w:p w:rsidR="00320721" w:rsidRDefault="000E41B3">
      <w:pPr>
        <w:pStyle w:val="afffff3"/>
        <w:ind w:firstLine="420"/>
      </w:pPr>
      <w:r>
        <w:rPr>
          <w:rFonts w:hint="eastAsia"/>
        </w:rPr>
        <w:t>本文件是DB32/T XXXX 《职业健康保护行动技术规范》的第</w:t>
      </w:r>
      <w:r w:rsidR="00773575">
        <w:rPr>
          <w:rFonts w:hint="eastAsia"/>
        </w:rPr>
        <w:t>2</w:t>
      </w:r>
      <w:r>
        <w:rPr>
          <w:rFonts w:hint="eastAsia"/>
        </w:rPr>
        <w:t>部分。DB32/T XXXX目前已经发布了以下部分：</w:t>
      </w:r>
    </w:p>
    <w:p w:rsidR="00773575" w:rsidRDefault="00773575" w:rsidP="00773575">
      <w:pPr>
        <w:pStyle w:val="afffff3"/>
        <w:ind w:firstLine="420"/>
      </w:pPr>
      <w:r>
        <w:rPr>
          <w:rFonts w:hint="eastAsia"/>
        </w:rPr>
        <w:t>——第1部分：总则</w:t>
      </w:r>
    </w:p>
    <w:p w:rsidR="00773575" w:rsidRDefault="00773575" w:rsidP="00773575">
      <w:pPr>
        <w:pStyle w:val="afffff3"/>
        <w:ind w:firstLine="420"/>
      </w:pPr>
      <w:r>
        <w:rPr>
          <w:rFonts w:hint="eastAsia"/>
        </w:rPr>
        <w:t>——第2部分：消防救援人员；</w:t>
      </w:r>
    </w:p>
    <w:p w:rsidR="00773575" w:rsidRDefault="00773575" w:rsidP="00773575">
      <w:pPr>
        <w:pStyle w:val="afffff3"/>
        <w:ind w:firstLine="420"/>
      </w:pPr>
      <w:r>
        <w:rPr>
          <w:rFonts w:hint="eastAsia"/>
        </w:rPr>
        <w:t>——第3部分：医务人员；</w:t>
      </w:r>
    </w:p>
    <w:p w:rsidR="00773575" w:rsidRDefault="00773575" w:rsidP="00773575">
      <w:pPr>
        <w:pStyle w:val="afffff3"/>
        <w:ind w:firstLine="420"/>
      </w:pPr>
      <w:r>
        <w:rPr>
          <w:rFonts w:hint="eastAsia"/>
        </w:rPr>
        <w:t>——第4部分：交通工具驾驶人员；</w:t>
      </w:r>
    </w:p>
    <w:p w:rsidR="00773575" w:rsidRDefault="00773575" w:rsidP="00773575">
      <w:pPr>
        <w:pStyle w:val="afffff3"/>
        <w:ind w:firstLine="420"/>
      </w:pPr>
      <w:r>
        <w:rPr>
          <w:rFonts w:hint="eastAsia"/>
        </w:rPr>
        <w:t>——第5部分：视屏作业人员；</w:t>
      </w:r>
    </w:p>
    <w:p w:rsidR="00773575" w:rsidRDefault="00773575" w:rsidP="00773575">
      <w:pPr>
        <w:pStyle w:val="afffff3"/>
        <w:ind w:firstLine="420"/>
      </w:pPr>
      <w:r>
        <w:rPr>
          <w:rFonts w:hint="eastAsia"/>
        </w:rPr>
        <w:t>——第6部分：金属加工液作业人员；</w:t>
      </w:r>
    </w:p>
    <w:p w:rsidR="00773575" w:rsidRDefault="00773575" w:rsidP="00773575">
      <w:pPr>
        <w:pStyle w:val="afffff3"/>
        <w:ind w:firstLine="420"/>
      </w:pPr>
      <w:r>
        <w:rPr>
          <w:rFonts w:hint="eastAsia"/>
        </w:rPr>
        <w:t>——第7部分：环境卫生行业作业人员；</w:t>
      </w:r>
    </w:p>
    <w:p w:rsidR="00773575" w:rsidRDefault="00773575" w:rsidP="00773575">
      <w:pPr>
        <w:pStyle w:val="afffff3"/>
        <w:ind w:firstLine="420"/>
      </w:pPr>
      <w:r>
        <w:rPr>
          <w:rFonts w:hint="eastAsia"/>
        </w:rPr>
        <w:t>——第8部分：建筑施工行业作业人员；</w:t>
      </w:r>
    </w:p>
    <w:p w:rsidR="00773575" w:rsidRDefault="00773575" w:rsidP="00773575">
      <w:pPr>
        <w:pStyle w:val="afffff3"/>
        <w:ind w:firstLine="420"/>
      </w:pPr>
      <w:r>
        <w:rPr>
          <w:rFonts w:hint="eastAsia"/>
        </w:rPr>
        <w:t>——第9部分：玉石加工行业作业人员；</w:t>
      </w:r>
    </w:p>
    <w:p w:rsidR="00773575" w:rsidRDefault="00773575" w:rsidP="00773575">
      <w:pPr>
        <w:pStyle w:val="afffff3"/>
        <w:ind w:firstLine="420"/>
      </w:pPr>
      <w:r>
        <w:rPr>
          <w:rFonts w:hint="eastAsia"/>
        </w:rPr>
        <w:t>——第10部分：采矿行业作业人员；</w:t>
      </w:r>
    </w:p>
    <w:p w:rsidR="00773575" w:rsidRDefault="00773575" w:rsidP="00773575">
      <w:pPr>
        <w:pStyle w:val="afffff3"/>
        <w:ind w:firstLine="420"/>
      </w:pPr>
      <w:r>
        <w:rPr>
          <w:rFonts w:hint="eastAsia"/>
        </w:rPr>
        <w:t>——第11部分：炼油化工行业作业人员；</w:t>
      </w:r>
    </w:p>
    <w:p w:rsidR="00773575" w:rsidRDefault="00773575" w:rsidP="00773575">
      <w:pPr>
        <w:pStyle w:val="afffff3"/>
        <w:ind w:firstLine="420"/>
      </w:pPr>
      <w:r>
        <w:rPr>
          <w:rFonts w:hint="eastAsia"/>
        </w:rPr>
        <w:t>——第12部分：汽车铸造行业作业人员；</w:t>
      </w:r>
    </w:p>
    <w:p w:rsidR="00773575" w:rsidRDefault="00773575" w:rsidP="00773575">
      <w:pPr>
        <w:pStyle w:val="afffff3"/>
        <w:ind w:firstLine="420"/>
      </w:pPr>
      <w:r>
        <w:rPr>
          <w:rFonts w:hint="eastAsia"/>
        </w:rPr>
        <w:t>——第13部分：城市轨道交通行业从业人员；</w:t>
      </w:r>
    </w:p>
    <w:p w:rsidR="00773575" w:rsidRDefault="00773575" w:rsidP="00773575">
      <w:pPr>
        <w:pStyle w:val="afffff3"/>
        <w:ind w:firstLine="420"/>
      </w:pPr>
      <w:r>
        <w:rPr>
          <w:rFonts w:hint="eastAsia"/>
        </w:rPr>
        <w:t>——第14部分：纺织印染行业作业人员；</w:t>
      </w:r>
    </w:p>
    <w:p w:rsidR="00773575" w:rsidRDefault="00773575" w:rsidP="00773575">
      <w:pPr>
        <w:pStyle w:val="afffff3"/>
        <w:ind w:firstLine="420"/>
      </w:pPr>
      <w:r>
        <w:rPr>
          <w:rFonts w:hint="eastAsia"/>
        </w:rPr>
        <w:t>——第15部分：新能源电池制造行业（硅太阳能电池制造行业）作业人员；</w:t>
      </w:r>
    </w:p>
    <w:p w:rsidR="00773575" w:rsidRDefault="00773575" w:rsidP="00773575">
      <w:pPr>
        <w:pStyle w:val="afffff3"/>
        <w:ind w:firstLine="420"/>
      </w:pPr>
      <w:r>
        <w:rPr>
          <w:rFonts w:hint="eastAsia"/>
        </w:rPr>
        <w:t>——第16部分：新能源电池制造行业（锂离子电池制造行业）作业人员；</w:t>
      </w:r>
    </w:p>
    <w:p w:rsidR="00773575" w:rsidRDefault="00773575" w:rsidP="00773575">
      <w:pPr>
        <w:pStyle w:val="afffff3"/>
        <w:ind w:firstLine="420"/>
      </w:pPr>
      <w:r>
        <w:rPr>
          <w:rFonts w:hint="eastAsia"/>
        </w:rPr>
        <w:t>——第17部分：硅集成电路芯片制造行业作业人员；</w:t>
      </w:r>
    </w:p>
    <w:p w:rsidR="00320721" w:rsidRDefault="00773575" w:rsidP="00773575">
      <w:pPr>
        <w:pStyle w:val="afffff3"/>
        <w:ind w:firstLine="420"/>
      </w:pPr>
      <w:r>
        <w:rPr>
          <w:rFonts w:hint="eastAsia"/>
        </w:rPr>
        <w:t>——第18部分：废弃电器电子产品回收行业作业人员。</w:t>
      </w:r>
    </w:p>
    <w:p w:rsidR="00320721" w:rsidRDefault="000E41B3">
      <w:pPr>
        <w:pStyle w:val="afffff3"/>
        <w:ind w:firstLine="420"/>
      </w:pPr>
      <w:r>
        <w:rPr>
          <w:rFonts w:hint="eastAsia"/>
        </w:rPr>
        <w:t>本文件由江苏省卫生健康委员会提出。</w:t>
      </w:r>
    </w:p>
    <w:p w:rsidR="00AC58C7" w:rsidRDefault="00AC58C7">
      <w:pPr>
        <w:pStyle w:val="afffff3"/>
        <w:ind w:firstLine="420"/>
      </w:pPr>
      <w:r w:rsidRPr="00AC58C7">
        <w:rPr>
          <w:rFonts w:hint="eastAsia"/>
        </w:rPr>
        <w:t>本文件的附录 A 、B</w:t>
      </w:r>
      <w:r>
        <w:rPr>
          <w:rFonts w:hint="eastAsia"/>
        </w:rPr>
        <w:t>、C</w:t>
      </w:r>
      <w:r w:rsidRPr="00AC58C7">
        <w:rPr>
          <w:rFonts w:hint="eastAsia"/>
        </w:rPr>
        <w:t>为</w:t>
      </w:r>
      <w:r>
        <w:rPr>
          <w:rFonts w:hint="eastAsia"/>
        </w:rPr>
        <w:t>资料</w:t>
      </w:r>
      <w:r w:rsidRPr="00AC58C7">
        <w:rPr>
          <w:rFonts w:hint="eastAsia"/>
        </w:rPr>
        <w:t>性。</w:t>
      </w:r>
    </w:p>
    <w:p w:rsidR="00320721" w:rsidRDefault="000E41B3">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本文件由江苏省卫生标准化技术委员会归口。</w:t>
      </w:r>
    </w:p>
    <w:p w:rsidR="00320721" w:rsidRDefault="000E41B3">
      <w:pPr>
        <w:pStyle w:val="afffff3"/>
        <w:ind w:firstLine="420"/>
      </w:pPr>
      <w:r>
        <w:rPr>
          <w:rFonts w:hint="eastAsia"/>
        </w:rPr>
        <w:t>本文件起草单位：江苏省消防救援总队、江苏省疾病预防控制中心。</w:t>
      </w:r>
    </w:p>
    <w:p w:rsidR="00320721" w:rsidRDefault="000E41B3">
      <w:pPr>
        <w:pStyle w:val="afffff3"/>
        <w:ind w:firstLine="420"/>
      </w:pPr>
      <w:r>
        <w:rPr>
          <w:rFonts w:hint="eastAsia"/>
        </w:rPr>
        <w:t>本文件主要起草人：王春明、陈立新、韩磊、寿</w:t>
      </w:r>
      <w:proofErr w:type="gramStart"/>
      <w:r>
        <w:rPr>
          <w:rFonts w:hint="eastAsia"/>
        </w:rPr>
        <w:t>倍</w:t>
      </w:r>
      <w:proofErr w:type="gramEnd"/>
      <w:r>
        <w:rPr>
          <w:rFonts w:hint="eastAsia"/>
        </w:rPr>
        <w:t>明、高茜茜、赵圆。</w:t>
      </w:r>
    </w:p>
    <w:p w:rsidR="00320721" w:rsidRDefault="00320721">
      <w:pPr>
        <w:pStyle w:val="afffff3"/>
        <w:ind w:firstLine="420"/>
      </w:pPr>
    </w:p>
    <w:p w:rsidR="00320721" w:rsidRDefault="00320721">
      <w:pPr>
        <w:pStyle w:val="afffff3"/>
        <w:ind w:firstLine="420"/>
        <w:sectPr w:rsidR="00320721" w:rsidSect="0009282F">
          <w:pgSz w:w="11906" w:h="16838"/>
          <w:pgMar w:top="1928" w:right="1134" w:bottom="1134" w:left="1134" w:header="1418" w:footer="1134" w:gutter="284"/>
          <w:pgNumType w:fmt="upperRoman"/>
          <w:cols w:space="425"/>
          <w:formProt w:val="0"/>
          <w:docGrid w:type="lines" w:linePitch="312"/>
        </w:sectPr>
      </w:pPr>
    </w:p>
    <w:p w:rsidR="00320721" w:rsidRDefault="000E41B3">
      <w:pPr>
        <w:pStyle w:val="a6"/>
        <w:spacing w:after="468"/>
      </w:pPr>
      <w:bookmarkStart w:id="27" w:name="_Toc170393781"/>
      <w:bookmarkStart w:id="28" w:name="_Toc170393856"/>
      <w:bookmarkStart w:id="29" w:name="_Toc170509417"/>
      <w:bookmarkStart w:id="30" w:name="_Toc170540515"/>
      <w:bookmarkStart w:id="31" w:name="BookMark3"/>
      <w:bookmarkEnd w:id="26"/>
      <w:r>
        <w:rPr>
          <w:spacing w:val="320"/>
        </w:rPr>
        <w:lastRenderedPageBreak/>
        <w:t>引</w:t>
      </w:r>
      <w:r>
        <w:t>言</w:t>
      </w:r>
      <w:bookmarkEnd w:id="27"/>
      <w:bookmarkEnd w:id="28"/>
      <w:bookmarkEnd w:id="29"/>
      <w:bookmarkEnd w:id="30"/>
    </w:p>
    <w:p w:rsidR="00320721" w:rsidRDefault="000E41B3">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职业健</w:t>
      </w:r>
      <w:r w:rsidR="00722FCD">
        <w:rPr>
          <w:rFonts w:ascii="宋体" w:hAnsi="Times New Roman" w:hint="eastAsia"/>
          <w:kern w:val="0"/>
          <w:szCs w:val="20"/>
        </w:rPr>
        <w:t>康保护行动是健康中国行动的十五项行动之一，是保护广大劳动者</w:t>
      </w:r>
      <w:r>
        <w:rPr>
          <w:rFonts w:ascii="宋体" w:hAnsi="Times New Roman" w:hint="eastAsia"/>
          <w:kern w:val="0"/>
          <w:szCs w:val="20"/>
        </w:rPr>
        <w:t>健康专题行动，是兼顾传统职业病的防治和新型职业健康危害因素的应对分别提出</w:t>
      </w:r>
      <w:r w:rsidR="00722FCD">
        <w:rPr>
          <w:rFonts w:ascii="宋体" w:hAnsi="Times New Roman" w:hint="eastAsia"/>
          <w:kern w:val="0"/>
          <w:szCs w:val="20"/>
        </w:rPr>
        <w:t>劳动者</w:t>
      </w:r>
      <w:bookmarkStart w:id="32" w:name="_GoBack"/>
      <w:bookmarkEnd w:id="32"/>
      <w:r>
        <w:rPr>
          <w:rFonts w:ascii="宋体" w:hAnsi="Times New Roman" w:hint="eastAsia"/>
          <w:kern w:val="0"/>
          <w:szCs w:val="20"/>
        </w:rPr>
        <w:t>个人、用人单位、政府应采取的举措及行动。</w:t>
      </w:r>
      <w:r>
        <w:rPr>
          <w:rFonts w:ascii="宋体" w:hAnsi="Times New Roman"/>
          <w:kern w:val="0"/>
          <w:szCs w:val="20"/>
        </w:rPr>
        <w:t xml:space="preserve">DB32/T </w:t>
      </w:r>
      <w:r>
        <w:rPr>
          <w:rFonts w:ascii="宋体" w:hAnsi="Times New Roman" w:hint="eastAsia"/>
          <w:kern w:val="0"/>
          <w:szCs w:val="20"/>
        </w:rPr>
        <w:t>XXXX 《职业健康保护行动技术规范》分为以下18个部分：</w:t>
      </w:r>
    </w:p>
    <w:p w:rsidR="00773575" w:rsidRPr="00773575" w:rsidRDefault="00773575" w:rsidP="00773575">
      <w:pPr>
        <w:widowControl/>
        <w:autoSpaceDE w:val="0"/>
        <w:autoSpaceDN w:val="0"/>
        <w:adjustRightInd/>
        <w:spacing w:line="240" w:lineRule="auto"/>
        <w:ind w:firstLineChars="200" w:firstLine="420"/>
        <w:rPr>
          <w:rFonts w:ascii="宋体" w:hAnsi="Times New Roman"/>
          <w:kern w:val="0"/>
          <w:szCs w:val="20"/>
        </w:rPr>
      </w:pPr>
      <w:r w:rsidRPr="00773575">
        <w:rPr>
          <w:rFonts w:ascii="宋体" w:hAnsi="Times New Roman" w:hint="eastAsia"/>
          <w:kern w:val="0"/>
          <w:szCs w:val="20"/>
        </w:rPr>
        <w:t>——第1部分：总则</w:t>
      </w:r>
    </w:p>
    <w:p w:rsidR="00773575" w:rsidRPr="00773575" w:rsidRDefault="00773575" w:rsidP="00773575">
      <w:pPr>
        <w:widowControl/>
        <w:autoSpaceDE w:val="0"/>
        <w:autoSpaceDN w:val="0"/>
        <w:adjustRightInd/>
        <w:spacing w:line="240" w:lineRule="auto"/>
        <w:ind w:firstLineChars="200" w:firstLine="420"/>
        <w:rPr>
          <w:rFonts w:ascii="宋体" w:hAnsi="Times New Roman"/>
          <w:kern w:val="0"/>
          <w:szCs w:val="20"/>
        </w:rPr>
      </w:pPr>
      <w:r w:rsidRPr="00773575">
        <w:rPr>
          <w:rFonts w:ascii="宋体" w:hAnsi="Times New Roman" w:hint="eastAsia"/>
          <w:kern w:val="0"/>
          <w:szCs w:val="20"/>
        </w:rPr>
        <w:t>——第2部分：消防救援人员；</w:t>
      </w:r>
    </w:p>
    <w:p w:rsidR="00773575" w:rsidRPr="00773575" w:rsidRDefault="00773575" w:rsidP="00773575">
      <w:pPr>
        <w:widowControl/>
        <w:autoSpaceDE w:val="0"/>
        <w:autoSpaceDN w:val="0"/>
        <w:adjustRightInd/>
        <w:spacing w:line="240" w:lineRule="auto"/>
        <w:ind w:firstLineChars="200" w:firstLine="420"/>
        <w:rPr>
          <w:rFonts w:ascii="宋体" w:hAnsi="Times New Roman"/>
          <w:kern w:val="0"/>
          <w:szCs w:val="20"/>
        </w:rPr>
      </w:pPr>
      <w:r w:rsidRPr="00773575">
        <w:rPr>
          <w:rFonts w:ascii="宋体" w:hAnsi="Times New Roman" w:hint="eastAsia"/>
          <w:kern w:val="0"/>
          <w:szCs w:val="20"/>
        </w:rPr>
        <w:t>——第3部分：医务人员；</w:t>
      </w:r>
    </w:p>
    <w:p w:rsidR="00773575" w:rsidRPr="00773575" w:rsidRDefault="00773575" w:rsidP="00773575">
      <w:pPr>
        <w:widowControl/>
        <w:autoSpaceDE w:val="0"/>
        <w:autoSpaceDN w:val="0"/>
        <w:adjustRightInd/>
        <w:spacing w:line="240" w:lineRule="auto"/>
        <w:ind w:firstLineChars="200" w:firstLine="420"/>
        <w:rPr>
          <w:rFonts w:ascii="宋体" w:hAnsi="Times New Roman"/>
          <w:kern w:val="0"/>
          <w:szCs w:val="20"/>
        </w:rPr>
      </w:pPr>
      <w:r w:rsidRPr="00773575">
        <w:rPr>
          <w:rFonts w:ascii="宋体" w:hAnsi="Times New Roman" w:hint="eastAsia"/>
          <w:kern w:val="0"/>
          <w:szCs w:val="20"/>
        </w:rPr>
        <w:t>——第4部分：交通工具驾驶人员；</w:t>
      </w:r>
    </w:p>
    <w:p w:rsidR="00773575" w:rsidRPr="00773575" w:rsidRDefault="00773575" w:rsidP="00773575">
      <w:pPr>
        <w:widowControl/>
        <w:autoSpaceDE w:val="0"/>
        <w:autoSpaceDN w:val="0"/>
        <w:adjustRightInd/>
        <w:spacing w:line="240" w:lineRule="auto"/>
        <w:ind w:firstLineChars="200" w:firstLine="420"/>
        <w:rPr>
          <w:rFonts w:ascii="宋体" w:hAnsi="Times New Roman"/>
          <w:kern w:val="0"/>
          <w:szCs w:val="20"/>
        </w:rPr>
      </w:pPr>
      <w:r w:rsidRPr="00773575">
        <w:rPr>
          <w:rFonts w:ascii="宋体" w:hAnsi="Times New Roman" w:hint="eastAsia"/>
          <w:kern w:val="0"/>
          <w:szCs w:val="20"/>
        </w:rPr>
        <w:t>——第5部分：视屏作业人员；</w:t>
      </w:r>
    </w:p>
    <w:p w:rsidR="00773575" w:rsidRPr="00773575" w:rsidRDefault="00773575" w:rsidP="00773575">
      <w:pPr>
        <w:widowControl/>
        <w:autoSpaceDE w:val="0"/>
        <w:autoSpaceDN w:val="0"/>
        <w:adjustRightInd/>
        <w:spacing w:line="240" w:lineRule="auto"/>
        <w:ind w:firstLineChars="200" w:firstLine="420"/>
        <w:rPr>
          <w:rFonts w:ascii="宋体" w:hAnsi="Times New Roman"/>
          <w:kern w:val="0"/>
          <w:szCs w:val="20"/>
        </w:rPr>
      </w:pPr>
      <w:r w:rsidRPr="00773575">
        <w:rPr>
          <w:rFonts w:ascii="宋体" w:hAnsi="Times New Roman" w:hint="eastAsia"/>
          <w:kern w:val="0"/>
          <w:szCs w:val="20"/>
        </w:rPr>
        <w:t>——第6部分：金属加工液作业人员；</w:t>
      </w:r>
    </w:p>
    <w:p w:rsidR="00773575" w:rsidRPr="00773575" w:rsidRDefault="00773575" w:rsidP="00773575">
      <w:pPr>
        <w:widowControl/>
        <w:autoSpaceDE w:val="0"/>
        <w:autoSpaceDN w:val="0"/>
        <w:adjustRightInd/>
        <w:spacing w:line="240" w:lineRule="auto"/>
        <w:ind w:firstLineChars="200" w:firstLine="420"/>
        <w:rPr>
          <w:rFonts w:ascii="宋体" w:hAnsi="Times New Roman"/>
          <w:kern w:val="0"/>
          <w:szCs w:val="20"/>
        </w:rPr>
      </w:pPr>
      <w:r w:rsidRPr="00773575">
        <w:rPr>
          <w:rFonts w:ascii="宋体" w:hAnsi="Times New Roman" w:hint="eastAsia"/>
          <w:kern w:val="0"/>
          <w:szCs w:val="20"/>
        </w:rPr>
        <w:t>——第7部分：环境卫生行业作业人员；</w:t>
      </w:r>
    </w:p>
    <w:p w:rsidR="00773575" w:rsidRPr="00773575" w:rsidRDefault="00773575" w:rsidP="00773575">
      <w:pPr>
        <w:widowControl/>
        <w:autoSpaceDE w:val="0"/>
        <w:autoSpaceDN w:val="0"/>
        <w:adjustRightInd/>
        <w:spacing w:line="240" w:lineRule="auto"/>
        <w:ind w:firstLineChars="200" w:firstLine="420"/>
        <w:rPr>
          <w:rFonts w:ascii="宋体" w:hAnsi="Times New Roman"/>
          <w:kern w:val="0"/>
          <w:szCs w:val="20"/>
        </w:rPr>
      </w:pPr>
      <w:r w:rsidRPr="00773575">
        <w:rPr>
          <w:rFonts w:ascii="宋体" w:hAnsi="Times New Roman" w:hint="eastAsia"/>
          <w:kern w:val="0"/>
          <w:szCs w:val="20"/>
        </w:rPr>
        <w:t>——第8部分：建筑施工行业作业人员；</w:t>
      </w:r>
    </w:p>
    <w:p w:rsidR="00773575" w:rsidRPr="00773575" w:rsidRDefault="00773575" w:rsidP="00773575">
      <w:pPr>
        <w:widowControl/>
        <w:autoSpaceDE w:val="0"/>
        <w:autoSpaceDN w:val="0"/>
        <w:adjustRightInd/>
        <w:spacing w:line="240" w:lineRule="auto"/>
        <w:ind w:firstLineChars="200" w:firstLine="420"/>
        <w:rPr>
          <w:rFonts w:ascii="宋体" w:hAnsi="Times New Roman"/>
          <w:kern w:val="0"/>
          <w:szCs w:val="20"/>
        </w:rPr>
      </w:pPr>
      <w:r w:rsidRPr="00773575">
        <w:rPr>
          <w:rFonts w:ascii="宋体" w:hAnsi="Times New Roman" w:hint="eastAsia"/>
          <w:kern w:val="0"/>
          <w:szCs w:val="20"/>
        </w:rPr>
        <w:t>——第9部分：玉石加工行业作业人员；</w:t>
      </w:r>
    </w:p>
    <w:p w:rsidR="00773575" w:rsidRPr="00773575" w:rsidRDefault="00773575" w:rsidP="00773575">
      <w:pPr>
        <w:widowControl/>
        <w:autoSpaceDE w:val="0"/>
        <w:autoSpaceDN w:val="0"/>
        <w:adjustRightInd/>
        <w:spacing w:line="240" w:lineRule="auto"/>
        <w:ind w:firstLineChars="200" w:firstLine="420"/>
        <w:rPr>
          <w:rFonts w:ascii="宋体" w:hAnsi="Times New Roman"/>
          <w:kern w:val="0"/>
          <w:szCs w:val="20"/>
        </w:rPr>
      </w:pPr>
      <w:r w:rsidRPr="00773575">
        <w:rPr>
          <w:rFonts w:ascii="宋体" w:hAnsi="Times New Roman" w:hint="eastAsia"/>
          <w:kern w:val="0"/>
          <w:szCs w:val="20"/>
        </w:rPr>
        <w:t>——第10部分：采矿行业作业人员；</w:t>
      </w:r>
    </w:p>
    <w:p w:rsidR="00773575" w:rsidRPr="00773575" w:rsidRDefault="00773575" w:rsidP="00773575">
      <w:pPr>
        <w:widowControl/>
        <w:autoSpaceDE w:val="0"/>
        <w:autoSpaceDN w:val="0"/>
        <w:adjustRightInd/>
        <w:spacing w:line="240" w:lineRule="auto"/>
        <w:ind w:firstLineChars="200" w:firstLine="420"/>
        <w:rPr>
          <w:rFonts w:ascii="宋体" w:hAnsi="Times New Roman"/>
          <w:kern w:val="0"/>
          <w:szCs w:val="20"/>
        </w:rPr>
      </w:pPr>
      <w:r w:rsidRPr="00773575">
        <w:rPr>
          <w:rFonts w:ascii="宋体" w:hAnsi="Times New Roman" w:hint="eastAsia"/>
          <w:kern w:val="0"/>
          <w:szCs w:val="20"/>
        </w:rPr>
        <w:t>——第11部分：炼油化工行业作业人员；</w:t>
      </w:r>
    </w:p>
    <w:p w:rsidR="00773575" w:rsidRPr="00773575" w:rsidRDefault="00773575" w:rsidP="00773575">
      <w:pPr>
        <w:widowControl/>
        <w:autoSpaceDE w:val="0"/>
        <w:autoSpaceDN w:val="0"/>
        <w:adjustRightInd/>
        <w:spacing w:line="240" w:lineRule="auto"/>
        <w:ind w:firstLineChars="200" w:firstLine="420"/>
        <w:rPr>
          <w:rFonts w:ascii="宋体" w:hAnsi="Times New Roman"/>
          <w:kern w:val="0"/>
          <w:szCs w:val="20"/>
        </w:rPr>
      </w:pPr>
      <w:r w:rsidRPr="00773575">
        <w:rPr>
          <w:rFonts w:ascii="宋体" w:hAnsi="Times New Roman" w:hint="eastAsia"/>
          <w:kern w:val="0"/>
          <w:szCs w:val="20"/>
        </w:rPr>
        <w:t>——第12部分：汽车铸造行业作业人员；</w:t>
      </w:r>
    </w:p>
    <w:p w:rsidR="00773575" w:rsidRPr="00773575" w:rsidRDefault="00773575" w:rsidP="00773575">
      <w:pPr>
        <w:widowControl/>
        <w:autoSpaceDE w:val="0"/>
        <w:autoSpaceDN w:val="0"/>
        <w:adjustRightInd/>
        <w:spacing w:line="240" w:lineRule="auto"/>
        <w:ind w:firstLineChars="200" w:firstLine="420"/>
        <w:rPr>
          <w:rFonts w:ascii="宋体" w:hAnsi="Times New Roman"/>
          <w:kern w:val="0"/>
          <w:szCs w:val="20"/>
        </w:rPr>
      </w:pPr>
      <w:r w:rsidRPr="00773575">
        <w:rPr>
          <w:rFonts w:ascii="宋体" w:hAnsi="Times New Roman" w:hint="eastAsia"/>
          <w:kern w:val="0"/>
          <w:szCs w:val="20"/>
        </w:rPr>
        <w:t>——第13部分：城市轨道交通行业从业人员；</w:t>
      </w:r>
    </w:p>
    <w:p w:rsidR="00773575" w:rsidRPr="00773575" w:rsidRDefault="00773575" w:rsidP="00773575">
      <w:pPr>
        <w:widowControl/>
        <w:autoSpaceDE w:val="0"/>
        <w:autoSpaceDN w:val="0"/>
        <w:adjustRightInd/>
        <w:spacing w:line="240" w:lineRule="auto"/>
        <w:ind w:firstLineChars="200" w:firstLine="420"/>
        <w:rPr>
          <w:rFonts w:ascii="宋体" w:hAnsi="Times New Roman"/>
          <w:kern w:val="0"/>
          <w:szCs w:val="20"/>
        </w:rPr>
      </w:pPr>
      <w:r w:rsidRPr="00773575">
        <w:rPr>
          <w:rFonts w:ascii="宋体" w:hAnsi="Times New Roman" w:hint="eastAsia"/>
          <w:kern w:val="0"/>
          <w:szCs w:val="20"/>
        </w:rPr>
        <w:t>——第14部分：纺织印染行业作业人员；</w:t>
      </w:r>
    </w:p>
    <w:p w:rsidR="00773575" w:rsidRPr="00773575" w:rsidRDefault="00773575" w:rsidP="00773575">
      <w:pPr>
        <w:widowControl/>
        <w:autoSpaceDE w:val="0"/>
        <w:autoSpaceDN w:val="0"/>
        <w:adjustRightInd/>
        <w:spacing w:line="240" w:lineRule="auto"/>
        <w:ind w:firstLineChars="200" w:firstLine="420"/>
        <w:rPr>
          <w:rFonts w:ascii="宋体" w:hAnsi="Times New Roman"/>
          <w:kern w:val="0"/>
          <w:szCs w:val="20"/>
        </w:rPr>
      </w:pPr>
      <w:r w:rsidRPr="00773575">
        <w:rPr>
          <w:rFonts w:ascii="宋体" w:hAnsi="Times New Roman" w:hint="eastAsia"/>
          <w:kern w:val="0"/>
          <w:szCs w:val="20"/>
        </w:rPr>
        <w:t>——第15部分：新能源电池制造行业（硅太阳能电池制造行业）作业人员；</w:t>
      </w:r>
    </w:p>
    <w:p w:rsidR="00773575" w:rsidRPr="00773575" w:rsidRDefault="00773575" w:rsidP="00773575">
      <w:pPr>
        <w:widowControl/>
        <w:autoSpaceDE w:val="0"/>
        <w:autoSpaceDN w:val="0"/>
        <w:adjustRightInd/>
        <w:spacing w:line="240" w:lineRule="auto"/>
        <w:ind w:firstLineChars="200" w:firstLine="420"/>
        <w:rPr>
          <w:rFonts w:ascii="宋体" w:hAnsi="Times New Roman"/>
          <w:kern w:val="0"/>
          <w:szCs w:val="20"/>
        </w:rPr>
      </w:pPr>
      <w:r w:rsidRPr="00773575">
        <w:rPr>
          <w:rFonts w:ascii="宋体" w:hAnsi="Times New Roman" w:hint="eastAsia"/>
          <w:kern w:val="0"/>
          <w:szCs w:val="20"/>
        </w:rPr>
        <w:t>——第16部分：新能源电池制造行业（锂离子电池制造行业）作业人员；</w:t>
      </w:r>
    </w:p>
    <w:p w:rsidR="00773575" w:rsidRPr="00773575" w:rsidRDefault="00773575" w:rsidP="00773575">
      <w:pPr>
        <w:widowControl/>
        <w:autoSpaceDE w:val="0"/>
        <w:autoSpaceDN w:val="0"/>
        <w:adjustRightInd/>
        <w:spacing w:line="240" w:lineRule="auto"/>
        <w:ind w:firstLineChars="200" w:firstLine="420"/>
        <w:rPr>
          <w:rFonts w:ascii="宋体" w:hAnsi="Times New Roman"/>
          <w:kern w:val="0"/>
          <w:szCs w:val="20"/>
        </w:rPr>
      </w:pPr>
      <w:r w:rsidRPr="00773575">
        <w:rPr>
          <w:rFonts w:ascii="宋体" w:hAnsi="Times New Roman" w:hint="eastAsia"/>
          <w:kern w:val="0"/>
          <w:szCs w:val="20"/>
        </w:rPr>
        <w:t>——第17部分：硅集成电路芯片制造行业作业人员；</w:t>
      </w:r>
    </w:p>
    <w:p w:rsidR="00773575" w:rsidRDefault="00773575" w:rsidP="00773575">
      <w:pPr>
        <w:widowControl/>
        <w:autoSpaceDE w:val="0"/>
        <w:autoSpaceDN w:val="0"/>
        <w:adjustRightInd/>
        <w:spacing w:line="240" w:lineRule="auto"/>
        <w:ind w:firstLineChars="200" w:firstLine="420"/>
        <w:rPr>
          <w:rFonts w:ascii="宋体" w:hAnsi="Times New Roman"/>
          <w:kern w:val="0"/>
          <w:szCs w:val="20"/>
        </w:rPr>
      </w:pPr>
      <w:r w:rsidRPr="00773575">
        <w:rPr>
          <w:rFonts w:ascii="宋体" w:hAnsi="Times New Roman" w:hint="eastAsia"/>
          <w:kern w:val="0"/>
          <w:szCs w:val="20"/>
        </w:rPr>
        <w:t>——第18部分：废弃电器电子产品回收行业作业人员。</w:t>
      </w:r>
    </w:p>
    <w:p w:rsidR="00320721" w:rsidRDefault="000E41B3" w:rsidP="00773575">
      <w:pPr>
        <w:widowControl/>
        <w:autoSpaceDE w:val="0"/>
        <w:autoSpaceDN w:val="0"/>
        <w:adjustRightInd/>
        <w:spacing w:line="240" w:lineRule="auto"/>
        <w:ind w:firstLineChars="200" w:firstLine="420"/>
        <w:rPr>
          <w:rFonts w:ascii="宋体" w:hAnsi="Times New Roman"/>
          <w:kern w:val="0"/>
          <w:szCs w:val="20"/>
        </w:rPr>
        <w:sectPr w:rsidR="00320721">
          <w:pgSz w:w="11906" w:h="16838"/>
          <w:pgMar w:top="2410" w:right="1134" w:bottom="1134" w:left="1134" w:header="1418" w:footer="1134" w:gutter="284"/>
          <w:pgNumType w:fmt="upperRoman"/>
          <w:cols w:space="425"/>
          <w:formProt w:val="0"/>
          <w:docGrid w:type="lines" w:linePitch="312"/>
        </w:sectPr>
      </w:pPr>
      <w:r>
        <w:rPr>
          <w:rFonts w:ascii="宋体" w:hAnsi="Times New Roman"/>
          <w:kern w:val="0"/>
          <w:szCs w:val="20"/>
        </w:rPr>
        <w:t xml:space="preserve">DB32/T </w:t>
      </w:r>
      <w:r>
        <w:rPr>
          <w:rFonts w:ascii="宋体" w:hAnsi="Times New Roman" w:hint="eastAsia"/>
          <w:kern w:val="0"/>
          <w:szCs w:val="20"/>
        </w:rPr>
        <w:t>XXXX 《职业健康保护行动技术规范》的制定是对职业健康保护行动相关方面的国家标准和规范的补充，对贯彻落实《“健康中国2030”规划纲要》、推进健康中国建设、提高人民健康水平具有非常重要的意义。</w:t>
      </w:r>
    </w:p>
    <w:p w:rsidR="00320721" w:rsidRDefault="00320721">
      <w:pPr>
        <w:spacing w:line="20" w:lineRule="exact"/>
        <w:jc w:val="center"/>
        <w:rPr>
          <w:rFonts w:ascii="黑体" w:eastAsia="黑体" w:hAnsi="黑体"/>
          <w:sz w:val="32"/>
          <w:szCs w:val="32"/>
        </w:rPr>
      </w:pPr>
      <w:bookmarkStart w:id="33" w:name="BookMark4"/>
      <w:bookmarkEnd w:id="31"/>
    </w:p>
    <w:p w:rsidR="00320721" w:rsidRDefault="00320721">
      <w:pPr>
        <w:spacing w:line="20" w:lineRule="exact"/>
        <w:jc w:val="center"/>
        <w:rPr>
          <w:rFonts w:ascii="黑体" w:eastAsia="黑体" w:hAnsi="黑体"/>
          <w:sz w:val="32"/>
          <w:szCs w:val="32"/>
        </w:rPr>
      </w:pPr>
    </w:p>
    <w:bookmarkStart w:id="34" w:name="NEW_STAND_NAME" w:displacedByCustomXml="next"/>
    <w:sdt>
      <w:sdtPr>
        <w:tag w:val="NEW_STAND_NAME"/>
        <w:id w:val="595910757"/>
        <w:lock w:val="sdtLocked"/>
        <w:placeholder>
          <w:docPart w:val="92661F136E074BA9AFDBDD79DB8E7614"/>
        </w:placeholder>
      </w:sdtPr>
      <w:sdtEndPr/>
      <w:sdtContent>
        <w:p w:rsidR="00773575" w:rsidRDefault="00773575" w:rsidP="00773575">
          <w:pPr>
            <w:pStyle w:val="afffffffff6"/>
            <w:spacing w:beforeLines="100" w:before="312" w:afterLines="1" w:after="3"/>
          </w:pPr>
          <w:r>
            <w:rPr>
              <w:rFonts w:hint="eastAsia"/>
            </w:rPr>
            <w:t>职业健康保护行动技术规范</w:t>
          </w:r>
        </w:p>
        <w:p w:rsidR="00320721" w:rsidRDefault="00773575" w:rsidP="00773575">
          <w:pPr>
            <w:pStyle w:val="afffffffff6"/>
            <w:spacing w:beforeLines="1" w:before="3" w:after="680"/>
          </w:pPr>
          <w:r>
            <w:rPr>
              <w:rFonts w:hint="eastAsia"/>
            </w:rPr>
            <w:t>第</w:t>
          </w:r>
          <w:r>
            <w:t>2部分：消防救援人员</w:t>
          </w:r>
        </w:p>
      </w:sdtContent>
    </w:sdt>
    <w:p w:rsidR="00320721" w:rsidRDefault="000E41B3">
      <w:pPr>
        <w:pStyle w:val="afff0"/>
        <w:spacing w:before="312" w:after="312"/>
      </w:pPr>
      <w:bookmarkStart w:id="35" w:name="_Toc26648465"/>
      <w:bookmarkStart w:id="36" w:name="_Toc24884211"/>
      <w:bookmarkStart w:id="37" w:name="_Toc97191423"/>
      <w:bookmarkStart w:id="38" w:name="_Toc26986530"/>
      <w:bookmarkStart w:id="39" w:name="_Toc17233325"/>
      <w:bookmarkStart w:id="40" w:name="_Toc24884218"/>
      <w:bookmarkStart w:id="41" w:name="_Toc26986771"/>
      <w:bookmarkStart w:id="42" w:name="_Toc26718930"/>
      <w:bookmarkStart w:id="43" w:name="_Toc17233333"/>
      <w:bookmarkStart w:id="44" w:name="_Toc170393782"/>
      <w:bookmarkStart w:id="45" w:name="_Toc170393857"/>
      <w:bookmarkStart w:id="46" w:name="_Toc170509418"/>
      <w:bookmarkStart w:id="47" w:name="_Toc170540516"/>
      <w:bookmarkEnd w:id="34"/>
      <w:r>
        <w:rPr>
          <w:rFonts w:hint="eastAsia"/>
        </w:rPr>
        <w:t>范围</w:t>
      </w:r>
      <w:bookmarkEnd w:id="35"/>
      <w:bookmarkEnd w:id="36"/>
      <w:bookmarkEnd w:id="37"/>
      <w:bookmarkEnd w:id="38"/>
      <w:bookmarkEnd w:id="39"/>
      <w:bookmarkEnd w:id="40"/>
      <w:bookmarkEnd w:id="41"/>
      <w:bookmarkEnd w:id="42"/>
      <w:bookmarkEnd w:id="43"/>
      <w:bookmarkEnd w:id="44"/>
      <w:bookmarkEnd w:id="45"/>
      <w:bookmarkEnd w:id="46"/>
      <w:bookmarkEnd w:id="47"/>
    </w:p>
    <w:p w:rsidR="00320721" w:rsidRDefault="000E41B3">
      <w:pPr>
        <w:pStyle w:val="afffff3"/>
        <w:ind w:firstLine="420"/>
        <w:rPr>
          <w:color w:val="000000" w:themeColor="text1"/>
        </w:rPr>
      </w:pPr>
      <w:r>
        <w:rPr>
          <w:rFonts w:hint="eastAsia"/>
          <w:color w:val="000000" w:themeColor="text1"/>
        </w:rPr>
        <w:t>本文件规定了消防救援人员职业健康保护的基本要求，针对消防救援人员职业活动中可能接触的职业危害因素提出相应的预防和干预措施，同时为消防救援人员职业健康的管理提出要求和方案。</w:t>
      </w:r>
    </w:p>
    <w:p w:rsidR="00320721" w:rsidRDefault="000E41B3">
      <w:pPr>
        <w:pStyle w:val="afffff3"/>
        <w:ind w:firstLine="420"/>
        <w:rPr>
          <w:color w:val="000000" w:themeColor="text1"/>
        </w:rPr>
      </w:pPr>
      <w:r>
        <w:rPr>
          <w:rFonts w:hint="eastAsia"/>
          <w:color w:val="000000" w:themeColor="text1"/>
        </w:rPr>
        <w:t>本文件适用于国家综合性消防救援队伍消防救援人员在日常训练、应急救援、火灾扑救等职业活动中的职业健康保护，地方政府专职消防队、单位专职消防队和志愿消防队等其他形式的消防组织可参照执行。</w:t>
      </w:r>
    </w:p>
    <w:p w:rsidR="00320721" w:rsidRDefault="000E41B3">
      <w:pPr>
        <w:pStyle w:val="afff0"/>
        <w:spacing w:before="312" w:after="312"/>
      </w:pPr>
      <w:bookmarkStart w:id="48" w:name="_Toc26718931"/>
      <w:bookmarkStart w:id="49" w:name="_Toc26648466"/>
      <w:bookmarkStart w:id="50" w:name="_Toc24884212"/>
      <w:bookmarkStart w:id="51" w:name="_Toc17233326"/>
      <w:bookmarkStart w:id="52" w:name="_Toc17233334"/>
      <w:bookmarkStart w:id="53" w:name="_Toc26986531"/>
      <w:bookmarkStart w:id="54" w:name="_Toc24884219"/>
      <w:bookmarkStart w:id="55" w:name="_Toc97191424"/>
      <w:bookmarkStart w:id="56" w:name="_Toc26986772"/>
      <w:bookmarkStart w:id="57" w:name="_Toc170393783"/>
      <w:bookmarkStart w:id="58" w:name="_Toc170393858"/>
      <w:bookmarkStart w:id="59" w:name="_Toc170509419"/>
      <w:bookmarkStart w:id="60" w:name="_Toc170540517"/>
      <w:r>
        <w:rPr>
          <w:rFonts w:hint="eastAsia"/>
        </w:rPr>
        <w:t>规范性引用文件</w:t>
      </w:r>
      <w:bookmarkEnd w:id="48"/>
      <w:bookmarkEnd w:id="49"/>
      <w:bookmarkEnd w:id="50"/>
      <w:bookmarkEnd w:id="51"/>
      <w:bookmarkEnd w:id="52"/>
      <w:bookmarkEnd w:id="53"/>
      <w:bookmarkEnd w:id="54"/>
      <w:bookmarkEnd w:id="55"/>
      <w:bookmarkEnd w:id="56"/>
      <w:bookmarkEnd w:id="57"/>
      <w:bookmarkEnd w:id="58"/>
      <w:bookmarkEnd w:id="59"/>
      <w:bookmarkEnd w:id="60"/>
    </w:p>
    <w:sdt>
      <w:sdtPr>
        <w:rPr>
          <w:rFonts w:hint="eastAsia"/>
        </w:rPr>
        <w:id w:val="715848253"/>
        <w:placeholder>
          <w:docPart w:val="2DF49CB38437401AA16767F179F726F6"/>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320721" w:rsidRDefault="000E41B3">
          <w:pPr>
            <w:pStyle w:val="afffff3"/>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320721" w:rsidRDefault="000E41B3">
      <w:pPr>
        <w:pStyle w:val="afffff3"/>
        <w:ind w:firstLine="420"/>
        <w:rPr>
          <w:color w:val="000000" w:themeColor="text1"/>
        </w:rPr>
      </w:pPr>
      <w:r>
        <w:rPr>
          <w:rFonts w:hint="eastAsia"/>
          <w:color w:val="000000" w:themeColor="text1"/>
        </w:rPr>
        <w:t>GB 31654  食品安全国家标准 餐饮服务通用卫生规范</w:t>
      </w:r>
    </w:p>
    <w:p w:rsidR="00320721" w:rsidRDefault="000E41B3">
      <w:pPr>
        <w:pStyle w:val="afffff3"/>
        <w:ind w:firstLine="420"/>
        <w:rPr>
          <w:color w:val="000000" w:themeColor="text1"/>
        </w:rPr>
      </w:pPr>
      <w:r>
        <w:rPr>
          <w:rFonts w:hint="eastAsia"/>
          <w:color w:val="000000" w:themeColor="text1"/>
        </w:rPr>
        <w:t>GBZ 188  职业健康监护技术规范</w:t>
      </w:r>
    </w:p>
    <w:p w:rsidR="00320721" w:rsidRDefault="000E41B3">
      <w:pPr>
        <w:pStyle w:val="afffff3"/>
        <w:ind w:firstLine="420"/>
        <w:rPr>
          <w:color w:val="000000" w:themeColor="text1"/>
        </w:rPr>
      </w:pPr>
      <w:r>
        <w:rPr>
          <w:rFonts w:hint="eastAsia"/>
          <w:color w:val="000000" w:themeColor="text1"/>
        </w:rPr>
        <w:t>GBZ 221  消防员职业健康标准</w:t>
      </w:r>
    </w:p>
    <w:p w:rsidR="00320721" w:rsidRDefault="000E41B3">
      <w:pPr>
        <w:pStyle w:val="afffff3"/>
        <w:ind w:firstLine="420"/>
        <w:rPr>
          <w:color w:val="000000" w:themeColor="text1"/>
        </w:rPr>
      </w:pPr>
      <w:r>
        <w:rPr>
          <w:rFonts w:hint="eastAsia"/>
          <w:color w:val="000000" w:themeColor="text1"/>
        </w:rPr>
        <w:t>GB/T 29176  消防应急救援 通则</w:t>
      </w:r>
    </w:p>
    <w:p w:rsidR="00320721" w:rsidRDefault="000E41B3">
      <w:pPr>
        <w:pStyle w:val="afffff3"/>
        <w:ind w:firstLine="420"/>
        <w:rPr>
          <w:color w:val="000000" w:themeColor="text1"/>
        </w:rPr>
      </w:pPr>
      <w:r>
        <w:rPr>
          <w:rFonts w:hint="eastAsia"/>
          <w:color w:val="000000" w:themeColor="text1"/>
        </w:rPr>
        <w:t>XF/T 1039  消防员心理训练指南</w:t>
      </w:r>
    </w:p>
    <w:p w:rsidR="00320721" w:rsidRDefault="000E41B3">
      <w:pPr>
        <w:pStyle w:val="afff0"/>
        <w:spacing w:before="312" w:after="312"/>
      </w:pPr>
      <w:bookmarkStart w:id="61" w:name="_Toc97191425"/>
      <w:bookmarkStart w:id="62" w:name="_Toc170393784"/>
      <w:bookmarkStart w:id="63" w:name="_Toc170393859"/>
      <w:bookmarkStart w:id="64" w:name="_Toc170509420"/>
      <w:bookmarkStart w:id="65" w:name="_Toc170540518"/>
      <w:r>
        <w:rPr>
          <w:rFonts w:hint="eastAsia"/>
          <w:szCs w:val="21"/>
        </w:rPr>
        <w:t>术语和定义</w:t>
      </w:r>
      <w:bookmarkEnd w:id="61"/>
      <w:bookmarkEnd w:id="62"/>
      <w:bookmarkEnd w:id="63"/>
      <w:bookmarkEnd w:id="64"/>
      <w:bookmarkEnd w:id="65"/>
    </w:p>
    <w:bookmarkStart w:id="66" w:name="_Toc26986532" w:displacedByCustomXml="next"/>
    <w:bookmarkEnd w:id="66" w:displacedByCustomXml="next"/>
    <w:sdt>
      <w:sdtPr>
        <w:id w:val="-1909835108"/>
        <w:placeholder>
          <w:docPart w:val="E5587D8FEFB34C3EB308EA2211E1739F"/>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20721" w:rsidRDefault="000E41B3">
          <w:pPr>
            <w:pStyle w:val="afffff3"/>
            <w:ind w:firstLine="420"/>
          </w:pPr>
          <w:r>
            <w:t>下列术语和定义适用于本文件。</w:t>
          </w:r>
        </w:p>
      </w:sdtContent>
    </w:sdt>
    <w:p w:rsidR="00320721" w:rsidRDefault="000E41B3">
      <w:pPr>
        <w:pStyle w:val="afffffffffff2"/>
        <w:ind w:left="420" w:hangingChars="200" w:hanging="420"/>
        <w:rPr>
          <w:rFonts w:ascii="黑体" w:eastAsia="黑体" w:hAnsi="黑体"/>
        </w:rPr>
      </w:pPr>
      <w:r>
        <w:rPr>
          <w:rFonts w:ascii="黑体" w:eastAsia="黑体" w:hAnsi="黑体"/>
        </w:rPr>
        <w:br/>
      </w:r>
      <w:r>
        <w:rPr>
          <w:rFonts w:ascii="黑体" w:eastAsia="黑体" w:hAnsi="黑体" w:hint="eastAsia"/>
        </w:rPr>
        <w:t>消防组织</w:t>
      </w:r>
      <w:r>
        <w:rPr>
          <w:rFonts w:ascii="黑体" w:eastAsia="黑体" w:hAnsi="黑体"/>
        </w:rPr>
        <w:t>（</w:t>
      </w:r>
      <w:r>
        <w:rPr>
          <w:rFonts w:ascii="黑体" w:eastAsia="黑体" w:hAnsi="黑体" w:hint="eastAsia"/>
        </w:rPr>
        <w:t>fire department</w:t>
      </w:r>
      <w:r>
        <w:rPr>
          <w:rFonts w:ascii="黑体" w:eastAsia="黑体" w:hAnsi="黑体"/>
        </w:rPr>
        <w:t>）</w:t>
      </w:r>
    </w:p>
    <w:p w:rsidR="00320721" w:rsidRDefault="000E41B3">
      <w:pPr>
        <w:pStyle w:val="afffff3"/>
        <w:ind w:firstLine="420"/>
      </w:pPr>
      <w:r>
        <w:rPr>
          <w:rFonts w:hint="eastAsia"/>
        </w:rPr>
        <w:t>实施火灾扑救、应急救援、社会救助及其他相关活动的国家综合性消防救援队伍、地方政府专职消防队、单位专职消防队和志愿消防队的统称。</w:t>
      </w:r>
    </w:p>
    <w:p w:rsidR="00320721" w:rsidRDefault="000E41B3">
      <w:pPr>
        <w:pStyle w:val="afffff3"/>
        <w:ind w:firstLine="420"/>
      </w:pPr>
      <w:r>
        <w:rPr>
          <w:rFonts w:hint="eastAsia"/>
        </w:rPr>
        <w:t>[来源：GBZ 221-2009，3.1]</w:t>
      </w:r>
      <w:r>
        <w:rPr>
          <w:rFonts w:hint="eastAsia"/>
        </w:rPr>
        <w:t> </w:t>
      </w:r>
    </w:p>
    <w:p w:rsidR="00320721" w:rsidRDefault="000E41B3">
      <w:pPr>
        <w:pStyle w:val="afffffffffff2"/>
        <w:ind w:left="420" w:hangingChars="200" w:hanging="420"/>
        <w:rPr>
          <w:rFonts w:ascii="黑体" w:eastAsia="黑体" w:hAnsi="黑体"/>
        </w:rPr>
      </w:pPr>
      <w:r>
        <w:rPr>
          <w:rFonts w:ascii="黑体" w:eastAsia="黑体" w:hAnsi="黑体"/>
        </w:rPr>
        <w:br/>
      </w:r>
      <w:r>
        <w:rPr>
          <w:rFonts w:ascii="黑体" w:eastAsia="黑体" w:hAnsi="黑体" w:hint="eastAsia"/>
        </w:rPr>
        <w:t>消防救援人员（firefighters）</w:t>
      </w:r>
    </w:p>
    <w:p w:rsidR="00320721" w:rsidRDefault="000E41B3">
      <w:pPr>
        <w:pStyle w:val="afffff3"/>
        <w:ind w:firstLine="420"/>
      </w:pPr>
      <w:r>
        <w:rPr>
          <w:rFonts w:hint="eastAsia"/>
        </w:rPr>
        <w:t>隶属于消防组织，履行消防组织的职责和任务的人员。</w:t>
      </w:r>
    </w:p>
    <w:p w:rsidR="00320721" w:rsidRDefault="000E41B3">
      <w:pPr>
        <w:pStyle w:val="afffff3"/>
        <w:ind w:firstLine="420"/>
      </w:pPr>
      <w:r>
        <w:rPr>
          <w:rFonts w:hint="eastAsia"/>
        </w:rPr>
        <w:t>[来源：GBZ 221-2009，3.2]</w:t>
      </w:r>
      <w:r>
        <w:rPr>
          <w:rFonts w:hint="eastAsia"/>
        </w:rPr>
        <w:t> </w:t>
      </w:r>
    </w:p>
    <w:p w:rsidR="00320721" w:rsidRDefault="000E41B3">
      <w:pPr>
        <w:pStyle w:val="afffffffffff2"/>
        <w:ind w:left="420" w:hangingChars="200" w:hanging="420"/>
        <w:rPr>
          <w:rFonts w:ascii="黑体" w:eastAsia="黑体" w:hAnsi="黑体"/>
        </w:rPr>
      </w:pPr>
      <w:r>
        <w:rPr>
          <w:rFonts w:ascii="黑体" w:eastAsia="黑体" w:hAnsi="黑体"/>
        </w:rPr>
        <w:br/>
      </w:r>
      <w:r>
        <w:rPr>
          <w:rFonts w:ascii="黑体" w:eastAsia="黑体" w:hAnsi="黑体" w:hint="eastAsia"/>
        </w:rPr>
        <w:t>消防职业活动（fire occupational activities）</w:t>
      </w:r>
    </w:p>
    <w:p w:rsidR="00320721" w:rsidRDefault="000E41B3">
      <w:pPr>
        <w:pStyle w:val="afffff3"/>
        <w:ind w:firstLine="420"/>
      </w:pPr>
      <w:r>
        <w:rPr>
          <w:rFonts w:hint="eastAsia"/>
        </w:rPr>
        <w:t>消防组织为履行职责和任务组织消防救援人员进行的业务训练、灭火战斗、抢险救援、社会救助及其他相关活动。</w:t>
      </w:r>
    </w:p>
    <w:p w:rsidR="00320721" w:rsidRDefault="000E41B3">
      <w:pPr>
        <w:pStyle w:val="afffff3"/>
        <w:ind w:firstLine="420"/>
      </w:pPr>
      <w:r>
        <w:rPr>
          <w:rFonts w:hint="eastAsia"/>
        </w:rPr>
        <w:t>[来源：GBZ 221-2009，3.3]</w:t>
      </w:r>
    </w:p>
    <w:p w:rsidR="00320721" w:rsidRDefault="000E41B3">
      <w:pPr>
        <w:pStyle w:val="afffffffffff2"/>
        <w:ind w:left="420" w:hangingChars="200" w:hanging="420"/>
        <w:rPr>
          <w:rFonts w:ascii="黑体" w:eastAsia="黑体" w:hAnsi="黑体"/>
        </w:rPr>
      </w:pPr>
      <w:r>
        <w:rPr>
          <w:rFonts w:ascii="黑体" w:eastAsia="黑体" w:hAnsi="黑体"/>
        </w:rPr>
        <w:lastRenderedPageBreak/>
        <w:br/>
      </w:r>
      <w:r>
        <w:rPr>
          <w:rFonts w:ascii="黑体" w:eastAsia="黑体" w:hAnsi="黑体" w:hint="eastAsia"/>
        </w:rPr>
        <w:t>消防救援人员职业健康（occupational health for firefighters）</w:t>
      </w:r>
    </w:p>
    <w:p w:rsidR="00320721" w:rsidRDefault="000E41B3">
      <w:pPr>
        <w:pStyle w:val="afffff3"/>
        <w:ind w:firstLine="420"/>
      </w:pPr>
      <w:r>
        <w:rPr>
          <w:rFonts w:hint="eastAsia"/>
        </w:rPr>
        <w:t>反映消防救援人员在工作生命阶段的生理、心理及社会适应状态。</w:t>
      </w:r>
    </w:p>
    <w:p w:rsidR="00320721" w:rsidRDefault="000E41B3">
      <w:pPr>
        <w:pStyle w:val="afffff3"/>
        <w:ind w:firstLine="420"/>
      </w:pPr>
      <w:r>
        <w:rPr>
          <w:rFonts w:hint="eastAsia"/>
        </w:rPr>
        <w:t>[来源：GBZ 221-2009，3.6]</w:t>
      </w:r>
      <w:r>
        <w:rPr>
          <w:rFonts w:hint="eastAsia"/>
        </w:rPr>
        <w:t> </w:t>
      </w:r>
    </w:p>
    <w:p w:rsidR="00320721" w:rsidRDefault="00320721">
      <w:pPr>
        <w:pStyle w:val="afffffffffff2"/>
        <w:ind w:left="420" w:hangingChars="200" w:hanging="420"/>
        <w:rPr>
          <w:rFonts w:ascii="黑体" w:eastAsia="黑体" w:hAnsi="黑体"/>
        </w:rPr>
      </w:pPr>
    </w:p>
    <w:p w:rsidR="00320721" w:rsidRDefault="000E41B3">
      <w:pPr>
        <w:pStyle w:val="afffffffffff2"/>
        <w:numPr>
          <w:ilvl w:val="2"/>
          <w:numId w:val="0"/>
        </w:numPr>
        <w:ind w:firstLineChars="200" w:firstLine="420"/>
        <w:rPr>
          <w:rFonts w:ascii="黑体" w:eastAsia="黑体" w:hAnsi="黑体"/>
        </w:rPr>
      </w:pPr>
      <w:r>
        <w:rPr>
          <w:rFonts w:ascii="黑体" w:eastAsia="黑体" w:hAnsi="黑体" w:hint="eastAsia"/>
        </w:rPr>
        <w:t>消防应急救援（fire emergency rescue）</w:t>
      </w:r>
    </w:p>
    <w:p w:rsidR="00320721" w:rsidRDefault="000E41B3" w:rsidP="0009282F">
      <w:pPr>
        <w:pStyle w:val="afffff3"/>
        <w:ind w:firstLine="420"/>
      </w:pPr>
      <w:r>
        <w:t>消防组织依据国家法律法规，针对除火灾之外的影响人身安全、财产安全、公共安全的生产安全事故、自然灾害、社会安全事件等灾害事故，所进行的以抢救人员生命为主的抢险救援活动。</w:t>
      </w:r>
    </w:p>
    <w:p w:rsidR="00320721" w:rsidRDefault="000E41B3" w:rsidP="0009282F">
      <w:pPr>
        <w:pStyle w:val="afffff3"/>
        <w:ind w:firstLine="420"/>
      </w:pPr>
      <w:r>
        <w:t>[来源：GB/T 29176-2012，3.1]</w:t>
      </w:r>
    </w:p>
    <w:p w:rsidR="00320721" w:rsidRDefault="000E41B3">
      <w:pPr>
        <w:pStyle w:val="afffffffffff2"/>
        <w:ind w:left="420" w:hangingChars="200" w:hanging="420"/>
        <w:rPr>
          <w:rFonts w:ascii="黑体" w:eastAsia="黑体" w:hAnsi="黑体"/>
        </w:rPr>
      </w:pPr>
      <w:r>
        <w:rPr>
          <w:rFonts w:ascii="黑体" w:eastAsia="黑体" w:hAnsi="黑体"/>
        </w:rPr>
        <w:br/>
      </w:r>
      <w:r>
        <w:rPr>
          <w:rFonts w:ascii="黑体" w:eastAsia="黑体" w:hAnsi="黑体" w:hint="eastAsia"/>
        </w:rPr>
        <w:t>职业危害因素（occupational hazard factors）</w:t>
      </w:r>
    </w:p>
    <w:p w:rsidR="00320721" w:rsidRDefault="000E41B3">
      <w:pPr>
        <w:pStyle w:val="afffff3"/>
        <w:ind w:firstLine="420"/>
      </w:pPr>
      <w:r>
        <w:rPr>
          <w:rFonts w:hint="eastAsia"/>
        </w:rPr>
        <w:t>消防职业活动中影响消防救援人员健康的各种危害因素的统称，包括化学、物理、生物因素和其它有害因素。</w:t>
      </w:r>
    </w:p>
    <w:p w:rsidR="00320721" w:rsidRDefault="000E41B3">
      <w:pPr>
        <w:pStyle w:val="afffff3"/>
        <w:ind w:firstLine="420"/>
      </w:pPr>
      <w:r>
        <w:rPr>
          <w:rFonts w:hint="eastAsia"/>
        </w:rPr>
        <w:t>[来源：GBZ 221-2009，3.7]</w:t>
      </w:r>
    </w:p>
    <w:p w:rsidR="00320721" w:rsidRDefault="000E41B3">
      <w:pPr>
        <w:pStyle w:val="afffffffffff2"/>
        <w:ind w:left="420" w:hangingChars="200" w:hanging="420"/>
        <w:rPr>
          <w:rFonts w:ascii="黑体" w:eastAsia="黑体" w:hAnsi="黑体"/>
        </w:rPr>
      </w:pPr>
      <w:r>
        <w:rPr>
          <w:rFonts w:ascii="黑体" w:eastAsia="黑体" w:hAnsi="黑体"/>
        </w:rPr>
        <w:br/>
      </w:r>
      <w:r>
        <w:rPr>
          <w:rFonts w:ascii="黑体" w:eastAsia="黑体" w:hAnsi="黑体" w:hint="eastAsia"/>
        </w:rPr>
        <w:t>职业危害防护装备（protective equipment for occupational hazard）</w:t>
      </w:r>
    </w:p>
    <w:p w:rsidR="00320721" w:rsidRDefault="000E41B3">
      <w:pPr>
        <w:pStyle w:val="afffff3"/>
        <w:ind w:firstLine="420"/>
      </w:pPr>
      <w:r>
        <w:rPr>
          <w:rFonts w:hint="eastAsia"/>
        </w:rPr>
        <w:t>用于消除或者减少职业危害因素对消防救援人员的损害或影响，达到保护消防救援人员健康目的的装备，主要包括</w:t>
      </w:r>
      <w:proofErr w:type="gramStart"/>
      <w:r>
        <w:rPr>
          <w:rFonts w:hint="eastAsia"/>
        </w:rPr>
        <w:t>侦</w:t>
      </w:r>
      <w:proofErr w:type="gramEnd"/>
      <w:r>
        <w:rPr>
          <w:rFonts w:hint="eastAsia"/>
        </w:rPr>
        <w:t>检装备、个人防护装备、洗消装备等。</w:t>
      </w:r>
    </w:p>
    <w:p w:rsidR="00320721" w:rsidRDefault="000E41B3">
      <w:pPr>
        <w:pStyle w:val="afffff3"/>
        <w:ind w:firstLine="420"/>
      </w:pPr>
      <w:r>
        <w:rPr>
          <w:rFonts w:hint="eastAsia"/>
        </w:rPr>
        <w:t>[来源：GBZ 221-2009，3.9]</w:t>
      </w:r>
    </w:p>
    <w:p w:rsidR="00320721" w:rsidRDefault="000E41B3">
      <w:pPr>
        <w:pStyle w:val="afffffffffff2"/>
        <w:ind w:left="420" w:hangingChars="200" w:hanging="420"/>
        <w:rPr>
          <w:rFonts w:ascii="黑体" w:eastAsia="黑体" w:hAnsi="黑体"/>
        </w:rPr>
      </w:pPr>
      <w:r>
        <w:rPr>
          <w:rFonts w:ascii="黑体" w:eastAsia="黑体" w:hAnsi="黑体"/>
        </w:rPr>
        <w:br/>
      </w:r>
      <w:r>
        <w:rPr>
          <w:rFonts w:ascii="黑体" w:eastAsia="黑体" w:hAnsi="黑体" w:hint="eastAsia"/>
        </w:rPr>
        <w:t>职业健康档案（occupational health records）</w:t>
      </w:r>
    </w:p>
    <w:p w:rsidR="00320721" w:rsidRDefault="000E41B3">
      <w:pPr>
        <w:pStyle w:val="afffff3"/>
        <w:ind w:firstLine="420"/>
      </w:pPr>
      <w:r>
        <w:rPr>
          <w:rFonts w:hint="eastAsia"/>
        </w:rPr>
        <w:t>为保护消防救援人员职业健康所开展的一切活动中形成的，能够准确、完整反映职业健康工作全过程的文字、资料、图纸、照片、报表、录音带、录像、影片、计算机数据等材料。</w:t>
      </w:r>
    </w:p>
    <w:p w:rsidR="00320721" w:rsidRDefault="000E41B3">
      <w:pPr>
        <w:pStyle w:val="afffff3"/>
        <w:ind w:firstLine="420"/>
      </w:pPr>
      <w:r>
        <w:rPr>
          <w:rFonts w:hint="eastAsia"/>
        </w:rPr>
        <w:t>[来源：GBZ 221-2009，3.16]</w:t>
      </w:r>
    </w:p>
    <w:p w:rsidR="00320721" w:rsidRDefault="000E41B3">
      <w:pPr>
        <w:pStyle w:val="afffffffffff2"/>
        <w:ind w:left="420" w:hangingChars="200" w:hanging="420"/>
        <w:rPr>
          <w:rFonts w:ascii="黑体" w:eastAsia="黑体" w:hAnsi="黑体"/>
        </w:rPr>
      </w:pPr>
      <w:r>
        <w:rPr>
          <w:rFonts w:ascii="黑体" w:eastAsia="黑体" w:hAnsi="黑体"/>
        </w:rPr>
        <w:br/>
      </w:r>
      <w:r>
        <w:rPr>
          <w:rFonts w:ascii="黑体" w:eastAsia="黑体" w:hAnsi="黑体" w:hint="eastAsia"/>
        </w:rPr>
        <w:t>消防救援人员心理训练（firefighters psychological training）</w:t>
      </w:r>
    </w:p>
    <w:p w:rsidR="00320721" w:rsidRDefault="000E41B3">
      <w:pPr>
        <w:pStyle w:val="afffff3"/>
        <w:ind w:firstLine="420"/>
      </w:pPr>
      <w:r>
        <w:rPr>
          <w:rFonts w:hint="eastAsia"/>
        </w:rPr>
        <w:t>为增强消防救援人员在灭火与应急救援环境中的行动能力，提升其心理健康水平而采取的一系列有针对性的训练活动。</w:t>
      </w:r>
    </w:p>
    <w:p w:rsidR="00320721" w:rsidRDefault="000E41B3">
      <w:pPr>
        <w:pStyle w:val="afffff3"/>
        <w:ind w:firstLine="420"/>
      </w:pPr>
      <w:r>
        <w:rPr>
          <w:rFonts w:hint="eastAsia"/>
        </w:rPr>
        <w:t>[来源：XF/T 1039-2012，3.1]</w:t>
      </w:r>
    </w:p>
    <w:p w:rsidR="00320721" w:rsidRDefault="0009282F">
      <w:pPr>
        <w:pStyle w:val="afff0"/>
        <w:spacing w:before="312" w:after="312"/>
      </w:pPr>
      <w:bookmarkStart w:id="67" w:name="_Toc170393785"/>
      <w:bookmarkStart w:id="68" w:name="_Toc170393860"/>
      <w:bookmarkStart w:id="69" w:name="_Toc170509421"/>
      <w:bookmarkStart w:id="70" w:name="_Toc170540519"/>
      <w:r>
        <w:rPr>
          <w:rFonts w:hint="eastAsia"/>
        </w:rPr>
        <w:t>职业健康保护</w:t>
      </w:r>
      <w:r w:rsidR="000E41B3">
        <w:rPr>
          <w:rFonts w:hint="eastAsia"/>
        </w:rPr>
        <w:t>基本要求</w:t>
      </w:r>
      <w:bookmarkEnd w:id="67"/>
      <w:bookmarkEnd w:id="68"/>
      <w:bookmarkEnd w:id="69"/>
      <w:bookmarkEnd w:id="70"/>
    </w:p>
    <w:p w:rsidR="00320721" w:rsidRDefault="000E41B3">
      <w:pPr>
        <w:pStyle w:val="afff1"/>
        <w:spacing w:before="156" w:after="156"/>
        <w:ind w:left="284"/>
        <w:rPr>
          <w:rFonts w:hAnsi="Times New Roman"/>
        </w:rPr>
      </w:pPr>
      <w:bookmarkStart w:id="71" w:name="_Toc170393786"/>
      <w:bookmarkStart w:id="72" w:name="_Toc170393861"/>
      <w:bookmarkStart w:id="73" w:name="_Toc170509422"/>
      <w:bookmarkStart w:id="74" w:name="_Toc170540520"/>
      <w:r>
        <w:rPr>
          <w:rFonts w:hAnsi="Times New Roman" w:hint="eastAsia"/>
        </w:rPr>
        <w:t>消防组织</w:t>
      </w:r>
      <w:bookmarkEnd w:id="71"/>
      <w:bookmarkEnd w:id="72"/>
      <w:bookmarkEnd w:id="73"/>
      <w:bookmarkEnd w:id="74"/>
    </w:p>
    <w:p w:rsidR="00320721" w:rsidRDefault="000E41B3">
      <w:pPr>
        <w:pStyle w:val="afffffffff"/>
        <w:rPr>
          <w:rFonts w:hAnsi="Times New Roman"/>
        </w:rPr>
      </w:pPr>
      <w:r>
        <w:rPr>
          <w:rFonts w:hAnsi="Times New Roman" w:hint="eastAsia"/>
        </w:rPr>
        <w:t>遵守所有适用的法律法规，以及《国家综合性消防救援队伍内务条令》和《国家综合性消防救援队伍基层建设纲要》有关职业健康保护和卫生防病要求，重视消防救援人员的职业健康。</w:t>
      </w:r>
    </w:p>
    <w:p w:rsidR="00320721" w:rsidRDefault="000E41B3">
      <w:pPr>
        <w:pStyle w:val="afffffffff"/>
        <w:rPr>
          <w:rFonts w:hAnsi="Times New Roman"/>
        </w:rPr>
      </w:pPr>
      <w:r>
        <w:rPr>
          <w:rFonts w:hAnsi="Times New Roman" w:hint="eastAsia"/>
        </w:rPr>
        <w:t>建立职业健康管理机制，负责研究、组织实施职业健康保护指南，减少消防救援人员的职业健康风险。</w:t>
      </w:r>
    </w:p>
    <w:p w:rsidR="00320721" w:rsidRDefault="000E41B3">
      <w:pPr>
        <w:pStyle w:val="afffffffff"/>
        <w:rPr>
          <w:rFonts w:hAnsi="Times New Roman"/>
        </w:rPr>
      </w:pPr>
      <w:r>
        <w:rPr>
          <w:rFonts w:hAnsi="Times New Roman" w:hint="eastAsia"/>
        </w:rPr>
        <w:t>向消防救援人员提供职业健康的有关信息，进行全面指导、培训及咨询服务，并向相关主管部门报告消防救援人员职业伤害和职业病。</w:t>
      </w:r>
    </w:p>
    <w:p w:rsidR="00320721" w:rsidRDefault="000E41B3">
      <w:pPr>
        <w:pStyle w:val="afffffffff"/>
        <w:rPr>
          <w:rFonts w:hAnsi="Times New Roman"/>
        </w:rPr>
      </w:pPr>
      <w:r>
        <w:rPr>
          <w:rFonts w:hAnsi="Times New Roman" w:hint="eastAsia"/>
        </w:rPr>
        <w:t>为消防救援人员提供必要的职业危害防护装备及相关培训。通过各种方式，使消防救援人员熟悉各类救援任务中可能产生的职业危害、健康影响因素和应当采取的防护措施。</w:t>
      </w:r>
    </w:p>
    <w:p w:rsidR="00320721" w:rsidRDefault="000E41B3">
      <w:pPr>
        <w:pStyle w:val="afffffffff"/>
        <w:rPr>
          <w:rFonts w:hAnsi="Times New Roman"/>
        </w:rPr>
      </w:pPr>
      <w:r>
        <w:rPr>
          <w:rFonts w:hAnsi="Times New Roman" w:hint="eastAsia"/>
        </w:rPr>
        <w:t>制定科学训练方案，提供训练器具，组织消防救援人员科学训练。</w:t>
      </w:r>
    </w:p>
    <w:p w:rsidR="00320721" w:rsidRDefault="000E41B3">
      <w:pPr>
        <w:pStyle w:val="afffffffff"/>
        <w:rPr>
          <w:rFonts w:hAnsi="Times New Roman"/>
        </w:rPr>
      </w:pPr>
      <w:r>
        <w:rPr>
          <w:rFonts w:hAnsi="Times New Roman" w:hint="eastAsia"/>
        </w:rPr>
        <w:lastRenderedPageBreak/>
        <w:t>安排消防救援人员定期进行职业健康检查和消防应急救援后必要的应急健康检查。</w:t>
      </w:r>
    </w:p>
    <w:p w:rsidR="00320721" w:rsidRDefault="000E41B3">
      <w:pPr>
        <w:pStyle w:val="afffffffff"/>
        <w:rPr>
          <w:rFonts w:hAnsi="Times New Roman"/>
        </w:rPr>
      </w:pPr>
      <w:r>
        <w:rPr>
          <w:rFonts w:hAnsi="Times New Roman" w:hint="eastAsia"/>
        </w:rPr>
        <w:t>为消防救援人员提供必要的心理支持，如定期心理测试，心理疏导以及应激状态下的心理治疗。</w:t>
      </w:r>
    </w:p>
    <w:p w:rsidR="00320721" w:rsidRDefault="000E41B3">
      <w:pPr>
        <w:pStyle w:val="afff1"/>
        <w:spacing w:before="156" w:after="156"/>
        <w:ind w:left="284"/>
        <w:rPr>
          <w:rFonts w:hAnsi="Times New Roman"/>
        </w:rPr>
      </w:pPr>
      <w:bookmarkStart w:id="75" w:name="_Toc170393787"/>
      <w:bookmarkStart w:id="76" w:name="_Toc170393862"/>
      <w:bookmarkStart w:id="77" w:name="_Toc170509423"/>
      <w:bookmarkStart w:id="78" w:name="_Toc170540521"/>
      <w:r>
        <w:rPr>
          <w:rFonts w:hAnsi="Times New Roman" w:hint="eastAsia"/>
        </w:rPr>
        <w:t>消防救援人员</w:t>
      </w:r>
      <w:bookmarkEnd w:id="75"/>
      <w:bookmarkEnd w:id="76"/>
      <w:bookmarkEnd w:id="77"/>
      <w:bookmarkEnd w:id="78"/>
    </w:p>
    <w:p w:rsidR="00320721" w:rsidRDefault="000E41B3">
      <w:pPr>
        <w:pStyle w:val="afffffffff"/>
        <w:rPr>
          <w:rFonts w:hAnsi="Times New Roman"/>
        </w:rPr>
      </w:pPr>
      <w:r>
        <w:rPr>
          <w:rFonts w:hAnsi="Times New Roman" w:hint="eastAsia"/>
        </w:rPr>
        <w:t>树立职业健康风险防范意识，接受职业健康指导。</w:t>
      </w:r>
    </w:p>
    <w:p w:rsidR="00320721" w:rsidRDefault="000E41B3">
      <w:pPr>
        <w:pStyle w:val="afffffffff"/>
        <w:rPr>
          <w:rFonts w:hAnsi="Times New Roman"/>
        </w:rPr>
      </w:pPr>
      <w:r>
        <w:rPr>
          <w:rFonts w:hAnsi="Times New Roman" w:hint="eastAsia"/>
        </w:rPr>
        <w:t>遵循职业健康保护工作规程，参与消防组织提供的培训。</w:t>
      </w:r>
    </w:p>
    <w:p w:rsidR="00320721" w:rsidRDefault="000E41B3">
      <w:pPr>
        <w:pStyle w:val="afffffffff"/>
        <w:rPr>
          <w:rFonts w:hAnsi="Times New Roman"/>
        </w:rPr>
      </w:pPr>
      <w:r>
        <w:rPr>
          <w:rFonts w:hAnsi="Times New Roman" w:hint="eastAsia"/>
        </w:rPr>
        <w:t>学习和掌握与职业健康相关的制度、标准、职业危害防护知识以及不同作业程序和操作标准，熟悉掌握消防应急救援设施设备的使用，正确佩戴和使用职业危害防护装备。</w:t>
      </w:r>
    </w:p>
    <w:p w:rsidR="00320721" w:rsidRDefault="000E41B3">
      <w:pPr>
        <w:pStyle w:val="afffffffff"/>
        <w:rPr>
          <w:rFonts w:hAnsi="Times New Roman"/>
        </w:rPr>
      </w:pPr>
      <w:r>
        <w:rPr>
          <w:rFonts w:hAnsi="Times New Roman" w:hint="eastAsia"/>
        </w:rPr>
        <w:t>学习和掌握科学训练相关知识，熟练掌握训练器具的使用，合理控制训练强度。</w:t>
      </w:r>
    </w:p>
    <w:p w:rsidR="00320721" w:rsidRDefault="000E41B3">
      <w:pPr>
        <w:pStyle w:val="afffffffff"/>
        <w:rPr>
          <w:rFonts w:hAnsi="Times New Roman"/>
        </w:rPr>
      </w:pPr>
      <w:r>
        <w:rPr>
          <w:rFonts w:hAnsi="Times New Roman" w:hint="eastAsia"/>
        </w:rPr>
        <w:t>参加消防组织开展的职业健康检查和消防应急救援后必要的应急健康检查。</w:t>
      </w:r>
    </w:p>
    <w:p w:rsidR="00320721" w:rsidRDefault="000E41B3">
      <w:pPr>
        <w:pStyle w:val="afffffffff"/>
        <w:rPr>
          <w:rFonts w:hAnsi="Times New Roman"/>
        </w:rPr>
      </w:pPr>
      <w:r>
        <w:rPr>
          <w:rFonts w:hAnsi="Times New Roman" w:hint="eastAsia"/>
        </w:rPr>
        <w:t>主动学习和了解心理健康知识，预防心理行为问题和精神障碍发生，在自我调</w:t>
      </w:r>
      <w:proofErr w:type="gramStart"/>
      <w:r>
        <w:rPr>
          <w:rFonts w:hAnsi="Times New Roman" w:hint="eastAsia"/>
        </w:rPr>
        <w:t>适不能</w:t>
      </w:r>
      <w:proofErr w:type="gramEnd"/>
      <w:r>
        <w:rPr>
          <w:rFonts w:hAnsi="Times New Roman" w:hint="eastAsia"/>
        </w:rPr>
        <w:t>缓解时，可要求消防组织提供心理疏导、心理咨询和心理治疗。</w:t>
      </w:r>
    </w:p>
    <w:p w:rsidR="00320721" w:rsidRDefault="000E41B3">
      <w:pPr>
        <w:pStyle w:val="afff0"/>
        <w:spacing w:before="312" w:after="312"/>
      </w:pPr>
      <w:bookmarkStart w:id="79" w:name="_Toc170393788"/>
      <w:bookmarkStart w:id="80" w:name="_Toc170393863"/>
      <w:bookmarkStart w:id="81" w:name="_Toc170509424"/>
      <w:bookmarkStart w:id="82" w:name="_Toc170540522"/>
      <w:r>
        <w:rPr>
          <w:rFonts w:hint="eastAsia"/>
        </w:rPr>
        <w:t>职业病危害因素识别</w:t>
      </w:r>
      <w:bookmarkEnd w:id="79"/>
      <w:bookmarkEnd w:id="80"/>
      <w:bookmarkEnd w:id="81"/>
      <w:bookmarkEnd w:id="82"/>
    </w:p>
    <w:p w:rsidR="00320721" w:rsidRDefault="000E41B3">
      <w:pPr>
        <w:pStyle w:val="afff1"/>
        <w:spacing w:before="156" w:after="156"/>
        <w:ind w:left="284"/>
        <w:rPr>
          <w:rFonts w:hAnsi="Times New Roman"/>
        </w:rPr>
      </w:pPr>
      <w:bookmarkStart w:id="83" w:name="_Toc170393789"/>
      <w:bookmarkStart w:id="84" w:name="_Toc170393864"/>
      <w:bookmarkStart w:id="85" w:name="_Toc170509425"/>
      <w:bookmarkStart w:id="86" w:name="_Toc170540523"/>
      <w:r>
        <w:rPr>
          <w:rFonts w:hAnsi="Times New Roman" w:hint="eastAsia"/>
        </w:rPr>
        <w:t>消防救援人员职业活动中存在的职业危害因素</w:t>
      </w:r>
      <w:bookmarkEnd w:id="83"/>
      <w:bookmarkEnd w:id="84"/>
      <w:bookmarkEnd w:id="85"/>
      <w:bookmarkEnd w:id="86"/>
    </w:p>
    <w:p w:rsidR="00320721" w:rsidRDefault="000E41B3">
      <w:pPr>
        <w:pStyle w:val="afffffffff"/>
        <w:rPr>
          <w:rFonts w:hAnsi="Times New Roman"/>
        </w:rPr>
      </w:pPr>
      <w:r>
        <w:rPr>
          <w:rFonts w:hAnsi="Times New Roman" w:hint="eastAsia"/>
        </w:rPr>
        <w:t>物理因素：包括噪声、高温、低温、手传振动、电离辐射等。</w:t>
      </w:r>
    </w:p>
    <w:p w:rsidR="00320721" w:rsidRDefault="000E41B3">
      <w:pPr>
        <w:pStyle w:val="afffffffff"/>
        <w:rPr>
          <w:rFonts w:hAnsi="Times New Roman"/>
        </w:rPr>
      </w:pPr>
      <w:r>
        <w:rPr>
          <w:rFonts w:hAnsi="Times New Roman" w:hint="eastAsia"/>
        </w:rPr>
        <w:t>化学因素：包括生产性毒物及火灾燃烧产物，如粉尘、氟化物、铅、汞、苯、多环芳烃、有机磷农药、氯化氢、氰化氢、一氧化碳、硫化氢、二氧化硫等。</w:t>
      </w:r>
    </w:p>
    <w:p w:rsidR="00320721" w:rsidRDefault="000E41B3">
      <w:pPr>
        <w:pStyle w:val="afffffffff"/>
        <w:rPr>
          <w:rFonts w:hAnsi="Times New Roman"/>
        </w:rPr>
      </w:pPr>
      <w:r>
        <w:rPr>
          <w:rFonts w:hAnsi="Times New Roman" w:hint="eastAsia"/>
        </w:rPr>
        <w:t>生物因素：包括救援现场环境中存在的对健康有害的致病微生物、寄生虫及动植物、昆虫及其所产生的生物活性物质等。</w:t>
      </w:r>
    </w:p>
    <w:p w:rsidR="00320721" w:rsidRDefault="000E41B3">
      <w:pPr>
        <w:pStyle w:val="afffffffff"/>
        <w:rPr>
          <w:rFonts w:hAnsi="Times New Roman"/>
        </w:rPr>
      </w:pPr>
      <w:r>
        <w:rPr>
          <w:rFonts w:hAnsi="Times New Roman" w:hint="eastAsia"/>
        </w:rPr>
        <w:t>工效学因素：包括长时间保持特定姿势或处于强迫体位、劳动负荷过大、长期集中于某些器官的使用等。</w:t>
      </w:r>
    </w:p>
    <w:p w:rsidR="00320721" w:rsidRDefault="000E41B3">
      <w:pPr>
        <w:pStyle w:val="afffffffff"/>
        <w:rPr>
          <w:rFonts w:hAnsi="Times New Roman"/>
        </w:rPr>
      </w:pPr>
      <w:r>
        <w:rPr>
          <w:rFonts w:hAnsi="Times New Roman" w:hint="eastAsia"/>
        </w:rPr>
        <w:t>社会心理因素：外部因素，包括消防救援日常职业压力，个人职业发展瓶颈，救援过程中遇到爆炸、伤亡等高暴露风险的创伤性事件；内部因素，包括社会交往与人际关系冲突，婚姻与爱情受挫，缺乏家庭、亲友、同事的社会支持；个体中介因素，例如人格水平、情绪调节能力、心理弹性、压力的应对方式与方法等。</w:t>
      </w:r>
    </w:p>
    <w:p w:rsidR="00320721" w:rsidRDefault="000E41B3">
      <w:pPr>
        <w:pStyle w:val="afff1"/>
        <w:spacing w:before="156" w:after="156"/>
        <w:ind w:left="284"/>
        <w:rPr>
          <w:rFonts w:hAnsi="Times New Roman"/>
        </w:rPr>
      </w:pPr>
      <w:bookmarkStart w:id="87" w:name="_Toc170393790"/>
      <w:bookmarkStart w:id="88" w:name="_Toc170393865"/>
      <w:bookmarkStart w:id="89" w:name="_Toc170509426"/>
      <w:bookmarkStart w:id="90" w:name="_Toc170540524"/>
      <w:r>
        <w:rPr>
          <w:rFonts w:hAnsi="Times New Roman" w:hint="eastAsia"/>
        </w:rPr>
        <w:t>消防救援人员职业健康风险评估</w:t>
      </w:r>
      <w:bookmarkEnd w:id="87"/>
      <w:bookmarkEnd w:id="88"/>
      <w:bookmarkEnd w:id="89"/>
      <w:bookmarkEnd w:id="90"/>
    </w:p>
    <w:p w:rsidR="00320721" w:rsidRDefault="000E41B3">
      <w:pPr>
        <w:pStyle w:val="afffffffff"/>
        <w:rPr>
          <w:rFonts w:hAnsi="Times New Roman"/>
        </w:rPr>
      </w:pPr>
      <w:r>
        <w:rPr>
          <w:rFonts w:hAnsi="Times New Roman" w:hint="eastAsia"/>
        </w:rPr>
        <w:t>消防组织根据职业活动特点，采用现场调查、采样与测量、人员访谈、实验室分析等方法，对消防救援职业活动中可能的职业危害因素及其来源进行全面、系统识别。</w:t>
      </w:r>
    </w:p>
    <w:p w:rsidR="00320721" w:rsidRDefault="000E41B3">
      <w:pPr>
        <w:pStyle w:val="afffffffff"/>
        <w:rPr>
          <w:rFonts w:hAnsi="Times New Roman"/>
        </w:rPr>
      </w:pPr>
      <w:r>
        <w:rPr>
          <w:rFonts w:hAnsi="Times New Roman" w:hint="eastAsia"/>
        </w:rPr>
        <w:t>对于消防职业活动中难以检测和测量的职业危害因素，可根据职业健康监护记录对长期从事消防救援职业活动的消防救援人员进行风险评估。</w:t>
      </w:r>
    </w:p>
    <w:p w:rsidR="00320721" w:rsidRDefault="000E41B3">
      <w:pPr>
        <w:pStyle w:val="afffffffff"/>
        <w:rPr>
          <w:rFonts w:hAnsi="Times New Roman"/>
        </w:rPr>
      </w:pPr>
      <w:r>
        <w:rPr>
          <w:rFonts w:hAnsi="Times New Roman" w:hint="eastAsia"/>
        </w:rPr>
        <w:t>消防组织根据风险评估结果，制定并组织实施风险管理计划，明确预防与控制的目标、范围、内容、技术方法、评估指标等。</w:t>
      </w:r>
    </w:p>
    <w:p w:rsidR="00320721" w:rsidRDefault="000E41B3">
      <w:pPr>
        <w:pStyle w:val="afffffffff"/>
        <w:rPr>
          <w:rFonts w:hAnsi="Times New Roman"/>
        </w:rPr>
      </w:pPr>
      <w:r>
        <w:rPr>
          <w:rFonts w:hAnsi="Times New Roman" w:hint="eastAsia"/>
        </w:rPr>
        <w:t>消防组织对风险管理计划实施效果进行跟踪、监测与评估，持续改进职业健康保护行动，预防和减少消防救援人员职业损害。</w:t>
      </w:r>
    </w:p>
    <w:p w:rsidR="00320721" w:rsidRDefault="000E41B3">
      <w:pPr>
        <w:pStyle w:val="afff0"/>
        <w:spacing w:before="312" w:after="312"/>
      </w:pPr>
      <w:bookmarkStart w:id="91" w:name="_Toc170393791"/>
      <w:bookmarkStart w:id="92" w:name="_Toc170393866"/>
      <w:bookmarkStart w:id="93" w:name="_Toc170509427"/>
      <w:bookmarkStart w:id="94" w:name="_Toc170540525"/>
      <w:r>
        <w:rPr>
          <w:rFonts w:hint="eastAsia"/>
        </w:rPr>
        <w:t>职业健康保障</w:t>
      </w:r>
      <w:bookmarkEnd w:id="91"/>
      <w:bookmarkEnd w:id="92"/>
      <w:bookmarkEnd w:id="93"/>
      <w:bookmarkEnd w:id="94"/>
    </w:p>
    <w:p w:rsidR="00320721" w:rsidRDefault="000E41B3">
      <w:pPr>
        <w:pStyle w:val="afff1"/>
        <w:spacing w:before="156" w:after="156"/>
        <w:ind w:left="284"/>
        <w:rPr>
          <w:rFonts w:hAnsi="Times New Roman"/>
        </w:rPr>
      </w:pPr>
      <w:bookmarkStart w:id="95" w:name="_Toc170393792"/>
      <w:bookmarkStart w:id="96" w:name="_Toc170393867"/>
      <w:bookmarkStart w:id="97" w:name="_Toc170509428"/>
      <w:bookmarkStart w:id="98" w:name="_Toc170540526"/>
      <w:r>
        <w:rPr>
          <w:rFonts w:hAnsi="Times New Roman" w:hint="eastAsia"/>
        </w:rPr>
        <w:t>消防救援人员业务训练中的职业健康保障</w:t>
      </w:r>
      <w:bookmarkEnd w:id="95"/>
      <w:bookmarkEnd w:id="96"/>
      <w:bookmarkEnd w:id="97"/>
      <w:bookmarkEnd w:id="98"/>
    </w:p>
    <w:p w:rsidR="00320721" w:rsidRDefault="000E41B3" w:rsidP="0009282F">
      <w:pPr>
        <w:pStyle w:val="afff2"/>
        <w:spacing w:before="156" w:after="156"/>
        <w:ind w:left="567"/>
      </w:pPr>
      <w:r>
        <w:rPr>
          <w:rFonts w:hint="eastAsia"/>
        </w:rPr>
        <w:lastRenderedPageBreak/>
        <w:t>通用原则</w:t>
      </w:r>
    </w:p>
    <w:p w:rsidR="00320721" w:rsidRDefault="000E41B3">
      <w:pPr>
        <w:pStyle w:val="affffffffe"/>
        <w:ind w:left="850"/>
      </w:pPr>
      <w:bookmarkStart w:id="99" w:name="OLE_LINK11"/>
      <w:bookmarkStart w:id="100" w:name="OLE_LINK10"/>
      <w:r>
        <w:rPr>
          <w:rFonts w:hint="eastAsia"/>
        </w:rPr>
        <w:t>制定科学合理的训练计划，符合消防救援人员体能发展规律。</w:t>
      </w:r>
    </w:p>
    <w:p w:rsidR="00320721" w:rsidRDefault="000E41B3">
      <w:pPr>
        <w:pStyle w:val="affffffffe"/>
        <w:ind w:left="850"/>
      </w:pPr>
      <w:r>
        <w:rPr>
          <w:rFonts w:hint="eastAsia"/>
        </w:rPr>
        <w:t xml:space="preserve">依据职业科目设计训练内容，合理安排一般体能和应用体能训练。 </w:t>
      </w:r>
    </w:p>
    <w:p w:rsidR="00320721" w:rsidRDefault="000E41B3">
      <w:pPr>
        <w:pStyle w:val="affffffffe"/>
        <w:ind w:left="850"/>
      </w:pPr>
      <w:r>
        <w:rPr>
          <w:rFonts w:hint="eastAsia"/>
        </w:rPr>
        <w:t>合理控制训练强度，做好训练监控，避免长时间、超负荷训练造成训练伤。</w:t>
      </w:r>
    </w:p>
    <w:p w:rsidR="00320721" w:rsidRDefault="000E41B3">
      <w:pPr>
        <w:pStyle w:val="affffffffe"/>
        <w:ind w:left="850"/>
      </w:pPr>
      <w:r>
        <w:rPr>
          <w:rFonts w:hint="eastAsia"/>
        </w:rPr>
        <w:t>训练因人而异，设定适当目标，循序渐进，分层次分级别进行训练。</w:t>
      </w:r>
    </w:p>
    <w:p w:rsidR="00320721" w:rsidRDefault="000E41B3" w:rsidP="0009282F">
      <w:pPr>
        <w:pStyle w:val="afff2"/>
        <w:spacing w:before="156" w:after="156"/>
        <w:ind w:left="567"/>
      </w:pPr>
      <w:bookmarkStart w:id="101" w:name="_Toc15787"/>
      <w:bookmarkEnd w:id="99"/>
      <w:bookmarkEnd w:id="100"/>
      <w:r>
        <w:rPr>
          <w:rFonts w:hint="eastAsia"/>
        </w:rPr>
        <w:t>做好训练前准备活动和训练后整理活动</w:t>
      </w:r>
      <w:bookmarkEnd w:id="101"/>
    </w:p>
    <w:p w:rsidR="00320721" w:rsidRDefault="000E41B3" w:rsidP="0009282F">
      <w:pPr>
        <w:pStyle w:val="afffff3"/>
        <w:ind w:firstLine="420"/>
      </w:pPr>
      <w:bookmarkStart w:id="102" w:name="OLE_LINK12"/>
      <w:bookmarkStart w:id="103" w:name="OLE_LINK13"/>
      <w:r>
        <w:t>准备活动要求调动全身肌肉、关节充分伸展；训练结束后根据训练强度、训练内容以及受训者本体感觉进行有针对性地整理活动。</w:t>
      </w:r>
    </w:p>
    <w:p w:rsidR="00320721" w:rsidRDefault="000E41B3" w:rsidP="0009282F">
      <w:pPr>
        <w:pStyle w:val="afff2"/>
        <w:spacing w:before="156" w:after="156"/>
        <w:ind w:left="567"/>
      </w:pPr>
      <w:bookmarkStart w:id="104" w:name="_Toc10756"/>
      <w:bookmarkEnd w:id="102"/>
      <w:bookmarkEnd w:id="103"/>
      <w:r>
        <w:rPr>
          <w:rFonts w:hint="eastAsia"/>
        </w:rPr>
        <w:t>训练中防护</w:t>
      </w:r>
      <w:bookmarkEnd w:id="104"/>
    </w:p>
    <w:p w:rsidR="00320721" w:rsidRDefault="000E41B3" w:rsidP="0009282F">
      <w:pPr>
        <w:pStyle w:val="afffff3"/>
        <w:ind w:firstLine="420"/>
      </w:pPr>
      <w:bookmarkStart w:id="105" w:name="OLE_LINK14"/>
      <w:r>
        <w:t>消防救援人员训练中防护内容包括：</w:t>
      </w:r>
    </w:p>
    <w:p w:rsidR="00320721" w:rsidRDefault="000E41B3">
      <w:pPr>
        <w:pStyle w:val="af8"/>
        <w:numPr>
          <w:ilvl w:val="0"/>
          <w:numId w:val="34"/>
        </w:numPr>
        <w:tabs>
          <w:tab w:val="clear" w:pos="851"/>
          <w:tab w:val="left" w:pos="129"/>
          <w:tab w:val="left" w:pos="840"/>
        </w:tabs>
        <w:ind w:left="851"/>
        <w:rPr>
          <w:szCs w:val="22"/>
        </w:rPr>
      </w:pPr>
      <w:r>
        <w:rPr>
          <w:rFonts w:hint="eastAsia"/>
          <w:szCs w:val="22"/>
        </w:rPr>
        <w:t>涉及危险系数高的训练项目时，指定专人进行训练保护；</w:t>
      </w:r>
    </w:p>
    <w:p w:rsidR="00320721" w:rsidRDefault="000E41B3">
      <w:pPr>
        <w:pStyle w:val="af8"/>
        <w:numPr>
          <w:ilvl w:val="0"/>
          <w:numId w:val="34"/>
        </w:numPr>
        <w:tabs>
          <w:tab w:val="clear" w:pos="851"/>
          <w:tab w:val="left" w:pos="129"/>
          <w:tab w:val="left" w:pos="840"/>
        </w:tabs>
        <w:ind w:left="851"/>
        <w:rPr>
          <w:szCs w:val="22"/>
        </w:rPr>
      </w:pPr>
      <w:r>
        <w:rPr>
          <w:rFonts w:hint="eastAsia"/>
          <w:szCs w:val="22"/>
        </w:rPr>
        <w:t>参训人员训练前做好自我保护措施，提高训练专注度，以减少伤害；</w:t>
      </w:r>
    </w:p>
    <w:p w:rsidR="00320721" w:rsidRDefault="000E41B3">
      <w:pPr>
        <w:pStyle w:val="af8"/>
        <w:numPr>
          <w:ilvl w:val="0"/>
          <w:numId w:val="34"/>
        </w:numPr>
        <w:tabs>
          <w:tab w:val="clear" w:pos="851"/>
          <w:tab w:val="left" w:pos="129"/>
          <w:tab w:val="left" w:pos="840"/>
        </w:tabs>
        <w:ind w:left="851"/>
        <w:rPr>
          <w:szCs w:val="22"/>
        </w:rPr>
      </w:pPr>
      <w:r>
        <w:rPr>
          <w:rFonts w:hint="eastAsia"/>
          <w:szCs w:val="22"/>
        </w:rPr>
        <w:t>场地管理者定期检查和维护训练场地、器材，合理摆放，确保参训人员使用安全；</w:t>
      </w:r>
    </w:p>
    <w:p w:rsidR="00320721" w:rsidRDefault="000E41B3">
      <w:pPr>
        <w:pStyle w:val="af8"/>
        <w:numPr>
          <w:ilvl w:val="0"/>
          <w:numId w:val="34"/>
        </w:numPr>
        <w:tabs>
          <w:tab w:val="clear" w:pos="851"/>
          <w:tab w:val="left" w:pos="129"/>
          <w:tab w:val="left" w:pos="840"/>
        </w:tabs>
        <w:ind w:left="851"/>
        <w:rPr>
          <w:szCs w:val="22"/>
        </w:rPr>
      </w:pPr>
      <w:r>
        <w:rPr>
          <w:rFonts w:hint="eastAsia"/>
          <w:szCs w:val="22"/>
        </w:rPr>
        <w:t>制定急救预案，完善急救设备，及时处置意外损伤。</w:t>
      </w:r>
    </w:p>
    <w:p w:rsidR="00320721" w:rsidRDefault="000E41B3">
      <w:pPr>
        <w:pStyle w:val="afff1"/>
        <w:spacing w:before="156" w:after="156"/>
        <w:ind w:left="284"/>
        <w:rPr>
          <w:rFonts w:hAnsi="Times New Roman"/>
        </w:rPr>
      </w:pPr>
      <w:bookmarkStart w:id="106" w:name="_Toc170393793"/>
      <w:bookmarkStart w:id="107" w:name="_Toc170393868"/>
      <w:bookmarkStart w:id="108" w:name="_Toc170509429"/>
      <w:bookmarkStart w:id="109" w:name="_Toc170540527"/>
      <w:r>
        <w:rPr>
          <w:rFonts w:hAnsi="Times New Roman" w:hint="eastAsia"/>
        </w:rPr>
        <w:t>消防救援人员救援现场的职业健康保障</w:t>
      </w:r>
      <w:bookmarkEnd w:id="106"/>
      <w:bookmarkEnd w:id="107"/>
      <w:bookmarkEnd w:id="108"/>
      <w:bookmarkEnd w:id="109"/>
    </w:p>
    <w:bookmarkEnd w:id="105"/>
    <w:p w:rsidR="00320721" w:rsidRDefault="000E41B3" w:rsidP="0009282F">
      <w:pPr>
        <w:pStyle w:val="afff2"/>
        <w:spacing w:before="156" w:after="156"/>
        <w:ind w:left="567"/>
      </w:pPr>
      <w:r>
        <w:rPr>
          <w:rFonts w:hint="eastAsia"/>
        </w:rPr>
        <w:t>通用原则</w:t>
      </w:r>
    </w:p>
    <w:p w:rsidR="00320721" w:rsidRDefault="000E41B3">
      <w:pPr>
        <w:pStyle w:val="affffffffe"/>
        <w:ind w:left="850"/>
      </w:pPr>
      <w:r>
        <w:rPr>
          <w:rFonts w:hint="eastAsia"/>
        </w:rPr>
        <w:t>消防组织为消防救援人员配备合理的、符合国家标准或行业标准的职业危害防护装备。未经现场评估或</w:t>
      </w:r>
      <w:proofErr w:type="gramStart"/>
      <w:r>
        <w:rPr>
          <w:rFonts w:hint="eastAsia"/>
        </w:rPr>
        <w:t>侦</w:t>
      </w:r>
      <w:proofErr w:type="gramEnd"/>
      <w:r>
        <w:rPr>
          <w:rFonts w:hint="eastAsia"/>
        </w:rPr>
        <w:t xml:space="preserve">检、缺乏个人防护的情况下，不进入救援现场。　</w:t>
      </w:r>
    </w:p>
    <w:p w:rsidR="00320721" w:rsidRDefault="000E41B3">
      <w:pPr>
        <w:pStyle w:val="affffffffe"/>
        <w:ind w:left="850"/>
      </w:pPr>
      <w:r>
        <w:rPr>
          <w:rFonts w:hint="eastAsia"/>
        </w:rPr>
        <w:t>消防救援人员到达事故现场后首先向知情人了解情况，或利用</w:t>
      </w:r>
      <w:proofErr w:type="gramStart"/>
      <w:r>
        <w:rPr>
          <w:rFonts w:hint="eastAsia"/>
        </w:rPr>
        <w:t>侦检设备</w:t>
      </w:r>
      <w:proofErr w:type="gramEnd"/>
      <w:r>
        <w:rPr>
          <w:rFonts w:hint="eastAsia"/>
        </w:rPr>
        <w:t>进行检测，对职业危害因素的种类进行识别。</w:t>
      </w:r>
    </w:p>
    <w:p w:rsidR="00320721" w:rsidRDefault="000E41B3">
      <w:pPr>
        <w:pStyle w:val="affffffffe"/>
        <w:ind w:left="850"/>
      </w:pPr>
      <w:r>
        <w:rPr>
          <w:rFonts w:hint="eastAsia"/>
        </w:rPr>
        <w:t xml:space="preserve">根据现场实际情况对职业危害因素的接触水平和危害程度进行预判，将作业区域划分为危险区、警戒区和安全区，并根据岗位分工及所在区域，确定消防救援人员的个人防护等级。　</w:t>
      </w:r>
    </w:p>
    <w:p w:rsidR="00320721" w:rsidRDefault="000E41B3">
      <w:pPr>
        <w:pStyle w:val="affffffffe"/>
        <w:ind w:left="850"/>
      </w:pPr>
      <w:r>
        <w:rPr>
          <w:rFonts w:hint="eastAsia"/>
        </w:rPr>
        <w:t xml:space="preserve">根据职业危害因素的种类和性质，以及个人防护装备的性能和用途，指导消防救援人员对个人防护装备进行选择和组合，确保身体各部位免受职业危害因素的伤害。　</w:t>
      </w:r>
    </w:p>
    <w:p w:rsidR="00320721" w:rsidRDefault="000E41B3">
      <w:pPr>
        <w:pStyle w:val="affffffffe"/>
        <w:ind w:left="850"/>
      </w:pPr>
      <w:r>
        <w:rPr>
          <w:rFonts w:hint="eastAsia"/>
        </w:rPr>
        <w:t>将现场</w:t>
      </w:r>
      <w:proofErr w:type="gramStart"/>
      <w:r>
        <w:rPr>
          <w:rFonts w:hint="eastAsia"/>
        </w:rPr>
        <w:t>侦</w:t>
      </w:r>
      <w:proofErr w:type="gramEnd"/>
      <w:r>
        <w:rPr>
          <w:rFonts w:hint="eastAsia"/>
        </w:rPr>
        <w:t xml:space="preserve">检或风险评估贯穿于消防应急救援工作的全过程，确保消防救援人员始终得到充分的个人防护。　</w:t>
      </w:r>
    </w:p>
    <w:p w:rsidR="00320721" w:rsidRDefault="000E41B3">
      <w:pPr>
        <w:pStyle w:val="affffffffe"/>
        <w:ind w:left="850"/>
      </w:pPr>
      <w:r>
        <w:rPr>
          <w:rFonts w:hint="eastAsia"/>
        </w:rPr>
        <w:t>消防救援人员结束灭火作业后采用专业洗涤设备以及洗涤药剂对其所佩戴的各种防护装备进行洗涤。</w:t>
      </w:r>
    </w:p>
    <w:p w:rsidR="00320721" w:rsidRDefault="000E41B3">
      <w:pPr>
        <w:pStyle w:val="affffffffe"/>
        <w:ind w:left="850"/>
      </w:pPr>
      <w:r>
        <w:rPr>
          <w:rFonts w:hint="eastAsia"/>
        </w:rPr>
        <w:t xml:space="preserve">及时洗消暴露于危险化学品及核泄漏事故染毒区域内的消防救援人员、消防器材、防护装备。　</w:t>
      </w:r>
    </w:p>
    <w:p w:rsidR="00320721" w:rsidRDefault="000E41B3" w:rsidP="0009282F">
      <w:pPr>
        <w:pStyle w:val="afff2"/>
        <w:spacing w:before="156" w:after="156"/>
        <w:ind w:left="567"/>
      </w:pPr>
      <w:r>
        <w:rPr>
          <w:rFonts w:hint="eastAsia"/>
        </w:rPr>
        <w:t>火灾应急救援防护</w:t>
      </w:r>
    </w:p>
    <w:p w:rsidR="00320721" w:rsidRDefault="000E41B3" w:rsidP="0009282F">
      <w:pPr>
        <w:pStyle w:val="afffff3"/>
        <w:ind w:firstLine="420"/>
      </w:pPr>
      <w:r>
        <w:t>火灾应急救援防护包括：</w:t>
      </w:r>
    </w:p>
    <w:p w:rsidR="00320721" w:rsidRDefault="000E41B3">
      <w:pPr>
        <w:pStyle w:val="af8"/>
        <w:numPr>
          <w:ilvl w:val="0"/>
          <w:numId w:val="35"/>
        </w:numPr>
      </w:pPr>
      <w:r>
        <w:rPr>
          <w:rFonts w:hint="eastAsia"/>
        </w:rPr>
        <w:t>消防组织：根据火灾现场情况、救援时间实施消防救援人员轮换；救援前进行适当的培训和风险评估，增强消防救援人员的风险意识；设置急救和休息区域；制定高温中暑、意外伤害等相关急救预案。定期组织开展热习服训练，提高消防救援人员</w:t>
      </w:r>
      <w:proofErr w:type="gramStart"/>
      <w:r>
        <w:rPr>
          <w:rFonts w:hint="eastAsia"/>
        </w:rPr>
        <w:t>耐受热</w:t>
      </w:r>
      <w:proofErr w:type="gramEnd"/>
      <w:r>
        <w:rPr>
          <w:rFonts w:hint="eastAsia"/>
        </w:rPr>
        <w:t>强度能力。</w:t>
      </w:r>
    </w:p>
    <w:p w:rsidR="00320721" w:rsidRDefault="000E41B3">
      <w:pPr>
        <w:pStyle w:val="af8"/>
        <w:numPr>
          <w:ilvl w:val="0"/>
          <w:numId w:val="35"/>
        </w:numPr>
      </w:pPr>
      <w:r>
        <w:rPr>
          <w:rFonts w:hint="eastAsia"/>
        </w:rPr>
        <w:t>消防救援人员个人：及时补充足够的水和电解质；日常保证有充足的睡眠、合理的营养膳食，预防火灾事故的职业伤害。</w:t>
      </w:r>
    </w:p>
    <w:p w:rsidR="00320721" w:rsidRDefault="000E41B3" w:rsidP="0009282F">
      <w:pPr>
        <w:pStyle w:val="afff2"/>
        <w:spacing w:before="156" w:after="156"/>
        <w:ind w:left="567"/>
      </w:pPr>
      <w:r>
        <w:rPr>
          <w:rFonts w:hint="eastAsia"/>
        </w:rPr>
        <w:lastRenderedPageBreak/>
        <w:t>自然灾害应急救援防护</w:t>
      </w:r>
    </w:p>
    <w:p w:rsidR="00320721" w:rsidRDefault="000E41B3" w:rsidP="0009282F">
      <w:pPr>
        <w:pStyle w:val="afffff3"/>
        <w:ind w:firstLine="420"/>
      </w:pPr>
      <w:r>
        <w:rPr>
          <w:rFonts w:hint="eastAsia"/>
        </w:rPr>
        <w:t>自然灾害应急救援防护包括：</w:t>
      </w:r>
    </w:p>
    <w:p w:rsidR="00320721" w:rsidRDefault="000E41B3">
      <w:pPr>
        <w:pStyle w:val="af8"/>
        <w:numPr>
          <w:ilvl w:val="0"/>
          <w:numId w:val="36"/>
        </w:numPr>
      </w:pPr>
      <w:r>
        <w:rPr>
          <w:rFonts w:hint="eastAsia"/>
        </w:rPr>
        <w:t>识别危害因素，进行风险评估；</w:t>
      </w:r>
    </w:p>
    <w:p w:rsidR="00320721" w:rsidRDefault="000E41B3">
      <w:pPr>
        <w:pStyle w:val="af8"/>
        <w:numPr>
          <w:ilvl w:val="0"/>
          <w:numId w:val="36"/>
        </w:numPr>
      </w:pPr>
      <w:r>
        <w:rPr>
          <w:rFonts w:hint="eastAsia"/>
        </w:rPr>
        <w:t>采取有效预防措施，落实安全责任；</w:t>
      </w:r>
    </w:p>
    <w:p w:rsidR="00320721" w:rsidRDefault="000E41B3">
      <w:pPr>
        <w:pStyle w:val="af8"/>
        <w:numPr>
          <w:ilvl w:val="0"/>
          <w:numId w:val="36"/>
        </w:numPr>
      </w:pPr>
      <w:r>
        <w:rPr>
          <w:rFonts w:hint="eastAsia"/>
        </w:rPr>
        <w:t>选择合适的个人防护装备；</w:t>
      </w:r>
    </w:p>
    <w:p w:rsidR="00320721" w:rsidRDefault="000E41B3">
      <w:pPr>
        <w:pStyle w:val="af8"/>
        <w:numPr>
          <w:ilvl w:val="0"/>
          <w:numId w:val="36"/>
        </w:numPr>
      </w:pPr>
      <w:r>
        <w:rPr>
          <w:rFonts w:hint="eastAsia"/>
        </w:rPr>
        <w:t>加强风险意识和个人防护装备的培训；</w:t>
      </w:r>
    </w:p>
    <w:p w:rsidR="00320721" w:rsidRDefault="000E41B3">
      <w:pPr>
        <w:pStyle w:val="af8"/>
        <w:numPr>
          <w:ilvl w:val="0"/>
          <w:numId w:val="36"/>
        </w:numPr>
      </w:pPr>
      <w:r>
        <w:rPr>
          <w:rFonts w:hint="eastAsia"/>
        </w:rPr>
        <w:t>及时提供医疗急救。</w:t>
      </w:r>
    </w:p>
    <w:p w:rsidR="00320721" w:rsidRDefault="000E41B3" w:rsidP="0009282F">
      <w:pPr>
        <w:pStyle w:val="afff2"/>
        <w:spacing w:before="156" w:after="156"/>
        <w:ind w:left="567"/>
      </w:pPr>
      <w:r>
        <w:rPr>
          <w:rFonts w:hint="eastAsia"/>
        </w:rPr>
        <w:t>化学、放射事故应急救援防护</w:t>
      </w:r>
    </w:p>
    <w:p w:rsidR="00320721" w:rsidRDefault="000E41B3" w:rsidP="0009282F">
      <w:pPr>
        <w:pStyle w:val="afffff3"/>
        <w:ind w:firstLine="420"/>
      </w:pPr>
      <w:r>
        <w:rPr>
          <w:rFonts w:hint="eastAsia"/>
        </w:rPr>
        <w:t>化学、放射事故应急救援防护包括：</w:t>
      </w:r>
    </w:p>
    <w:p w:rsidR="00320721" w:rsidRDefault="000E41B3">
      <w:pPr>
        <w:pStyle w:val="af8"/>
        <w:numPr>
          <w:ilvl w:val="0"/>
          <w:numId w:val="37"/>
        </w:numPr>
      </w:pPr>
      <w:r>
        <w:rPr>
          <w:rFonts w:hint="eastAsia"/>
        </w:rPr>
        <w:t>综合评判监测应急情况风险；</w:t>
      </w:r>
    </w:p>
    <w:p w:rsidR="00320721" w:rsidRDefault="000E41B3">
      <w:pPr>
        <w:pStyle w:val="af8"/>
        <w:numPr>
          <w:ilvl w:val="0"/>
          <w:numId w:val="37"/>
        </w:numPr>
      </w:pPr>
      <w:r>
        <w:rPr>
          <w:rFonts w:hint="eastAsia"/>
        </w:rPr>
        <w:t>设立事故警戒区域；</w:t>
      </w:r>
    </w:p>
    <w:p w:rsidR="00320721" w:rsidRDefault="000E41B3">
      <w:pPr>
        <w:pStyle w:val="af8"/>
        <w:numPr>
          <w:ilvl w:val="0"/>
          <w:numId w:val="37"/>
        </w:numPr>
      </w:pPr>
      <w:r>
        <w:rPr>
          <w:rFonts w:hint="eastAsia"/>
        </w:rPr>
        <w:t>遵循个人防护准则，佩戴防护装备；</w:t>
      </w:r>
    </w:p>
    <w:p w:rsidR="00320721" w:rsidRDefault="000E41B3">
      <w:pPr>
        <w:pStyle w:val="af8"/>
        <w:numPr>
          <w:ilvl w:val="0"/>
          <w:numId w:val="37"/>
        </w:numPr>
      </w:pPr>
      <w:r>
        <w:rPr>
          <w:rFonts w:hint="eastAsia"/>
        </w:rPr>
        <w:t>疏散及救助危险区域人员；</w:t>
      </w:r>
    </w:p>
    <w:p w:rsidR="00320721" w:rsidRDefault="000E41B3">
      <w:pPr>
        <w:pStyle w:val="af8"/>
        <w:numPr>
          <w:ilvl w:val="0"/>
          <w:numId w:val="37"/>
        </w:numPr>
      </w:pPr>
      <w:r>
        <w:rPr>
          <w:rFonts w:hint="eastAsia"/>
        </w:rPr>
        <w:t>特殊医学监护，完善收集现场职业危害因素，实施应急健康检查和定期复查及心理评估，必要时开展医学救治。</w:t>
      </w:r>
    </w:p>
    <w:p w:rsidR="00320721" w:rsidRDefault="000E41B3" w:rsidP="0009282F">
      <w:pPr>
        <w:pStyle w:val="afff2"/>
        <w:spacing w:before="156" w:after="156"/>
        <w:ind w:left="567"/>
      </w:pPr>
      <w:r>
        <w:rPr>
          <w:rFonts w:hint="eastAsia"/>
        </w:rPr>
        <w:t>生物突发事件应急救援防护</w:t>
      </w:r>
    </w:p>
    <w:p w:rsidR="00320721" w:rsidRDefault="000E41B3" w:rsidP="0009282F">
      <w:pPr>
        <w:pStyle w:val="afffff3"/>
        <w:ind w:firstLine="420"/>
      </w:pPr>
      <w:r>
        <w:rPr>
          <w:rFonts w:hint="eastAsia"/>
        </w:rPr>
        <w:t>生物突发事件应急救援防护包括：</w:t>
      </w:r>
    </w:p>
    <w:p w:rsidR="00320721" w:rsidRDefault="000E41B3">
      <w:pPr>
        <w:pStyle w:val="af8"/>
        <w:numPr>
          <w:ilvl w:val="0"/>
          <w:numId w:val="38"/>
        </w:numPr>
      </w:pPr>
      <w:r>
        <w:rPr>
          <w:rFonts w:hint="eastAsia"/>
        </w:rPr>
        <w:t>开展防疫知识培训，增强自我防护意识；</w:t>
      </w:r>
    </w:p>
    <w:p w:rsidR="00320721" w:rsidRDefault="000E41B3">
      <w:pPr>
        <w:pStyle w:val="af8"/>
        <w:numPr>
          <w:ilvl w:val="0"/>
          <w:numId w:val="38"/>
        </w:numPr>
      </w:pPr>
      <w:r>
        <w:rPr>
          <w:rFonts w:hint="eastAsia"/>
        </w:rPr>
        <w:t xml:space="preserve">有针对性地进行预防接种； </w:t>
      </w:r>
    </w:p>
    <w:p w:rsidR="00320721" w:rsidRDefault="000E41B3">
      <w:pPr>
        <w:pStyle w:val="af8"/>
        <w:numPr>
          <w:ilvl w:val="0"/>
          <w:numId w:val="38"/>
        </w:numPr>
      </w:pPr>
      <w:r>
        <w:rPr>
          <w:rFonts w:hint="eastAsia"/>
        </w:rPr>
        <w:t xml:space="preserve">作业前对防护装备进行安全检查，并正确穿戴； </w:t>
      </w:r>
    </w:p>
    <w:p w:rsidR="00320721" w:rsidRDefault="000E41B3">
      <w:pPr>
        <w:pStyle w:val="af8"/>
        <w:numPr>
          <w:ilvl w:val="0"/>
          <w:numId w:val="38"/>
        </w:numPr>
      </w:pPr>
      <w:r>
        <w:rPr>
          <w:rFonts w:hint="eastAsia"/>
        </w:rPr>
        <w:t xml:space="preserve">按有关程序和规定穿、脱防护装备； </w:t>
      </w:r>
    </w:p>
    <w:p w:rsidR="00320721" w:rsidRDefault="000E41B3">
      <w:pPr>
        <w:pStyle w:val="af8"/>
        <w:numPr>
          <w:ilvl w:val="0"/>
          <w:numId w:val="38"/>
        </w:numPr>
      </w:pPr>
      <w:r>
        <w:rPr>
          <w:rFonts w:hint="eastAsia"/>
        </w:rPr>
        <w:t xml:space="preserve">撤离现场后，个人、装备进行彻底洗消； </w:t>
      </w:r>
    </w:p>
    <w:p w:rsidR="00320721" w:rsidRDefault="000E41B3">
      <w:pPr>
        <w:pStyle w:val="af8"/>
        <w:numPr>
          <w:ilvl w:val="0"/>
          <w:numId w:val="38"/>
        </w:numPr>
      </w:pPr>
      <w:r>
        <w:rPr>
          <w:rFonts w:hint="eastAsia"/>
        </w:rPr>
        <w:t>疫区作业人员必要时进行医学观察。</w:t>
      </w:r>
    </w:p>
    <w:p w:rsidR="00320721" w:rsidRDefault="000E41B3">
      <w:pPr>
        <w:pStyle w:val="afff1"/>
        <w:spacing w:before="156" w:after="156"/>
        <w:ind w:left="284"/>
      </w:pPr>
      <w:bookmarkStart w:id="110" w:name="_Toc170393794"/>
      <w:bookmarkStart w:id="111" w:name="_Toc170393869"/>
      <w:bookmarkStart w:id="112" w:name="_Toc170509430"/>
      <w:bookmarkStart w:id="113" w:name="_Toc170540528"/>
      <w:r>
        <w:rPr>
          <w:rFonts w:hAnsi="Times New Roman" w:hint="eastAsia"/>
        </w:rPr>
        <w:t>消防救援人员的康复</w:t>
      </w:r>
      <w:bookmarkStart w:id="114" w:name="_Toc27228"/>
      <w:bookmarkStart w:id="115" w:name="_Toc12710"/>
      <w:bookmarkStart w:id="116" w:name="_Toc5408"/>
      <w:bookmarkStart w:id="117" w:name="_Toc20998"/>
      <w:bookmarkStart w:id="118" w:name="_Toc22697"/>
      <w:bookmarkStart w:id="119" w:name="_Toc26223"/>
      <w:bookmarkStart w:id="120" w:name="_Toc31208"/>
      <w:bookmarkStart w:id="121" w:name="_Toc16788"/>
      <w:bookmarkStart w:id="122" w:name="_Toc23521"/>
      <w:bookmarkStart w:id="123" w:name="_Toc25123"/>
      <w:bookmarkStart w:id="124" w:name="_Toc13716"/>
      <w:bookmarkStart w:id="125" w:name="_Toc11773"/>
      <w:bookmarkEnd w:id="110"/>
      <w:bookmarkEnd w:id="111"/>
      <w:bookmarkEnd w:id="112"/>
      <w:bookmarkEnd w:id="113"/>
    </w:p>
    <w:p w:rsidR="00320721" w:rsidRDefault="000E41B3">
      <w:pPr>
        <w:pStyle w:val="afffffffff"/>
      </w:pPr>
      <w:bookmarkStart w:id="126" w:name="_Toc6156"/>
      <w:r>
        <w:t>对消防救援人员进行诊断、功能评价和拟定康复治疗计划。由熟练掌握康复护理特殊技能的护理人员协助、指导患者日常活动及各种康复训练，督促患者完成康复治疗计划。</w:t>
      </w:r>
      <w:bookmarkEnd w:id="126"/>
    </w:p>
    <w:p w:rsidR="00320721" w:rsidRDefault="000E41B3">
      <w:pPr>
        <w:pStyle w:val="afffffffff"/>
      </w:pPr>
      <w:bookmarkStart w:id="127" w:name="_Toc29992"/>
      <w:r>
        <w:t>制定消防救援人员身心健康恢复预案。</w:t>
      </w:r>
      <w:bookmarkEnd w:id="127"/>
    </w:p>
    <w:p w:rsidR="00320721" w:rsidRDefault="000E41B3">
      <w:pPr>
        <w:pStyle w:val="afffffffff"/>
      </w:pPr>
      <w:bookmarkStart w:id="128" w:name="_Toc26485"/>
      <w:r>
        <w:t>根据现场消防救援人员体力消耗情况适时启动身体恢复预案。</w:t>
      </w:r>
      <w:bookmarkEnd w:id="128"/>
    </w:p>
    <w:p w:rsidR="00320721" w:rsidRDefault="000E41B3">
      <w:pPr>
        <w:pStyle w:val="afffffffff"/>
      </w:pPr>
      <w:bookmarkStart w:id="129" w:name="_Toc20669"/>
      <w:r>
        <w:t>在救援现场作业的消防救援人员主动就自己的身体状况向上级进行报告。</w:t>
      </w:r>
      <w:bookmarkEnd w:id="129"/>
    </w:p>
    <w:p w:rsidR="00320721" w:rsidRDefault="000E41B3">
      <w:pPr>
        <w:pStyle w:val="afffffffff"/>
      </w:pPr>
      <w:bookmarkStart w:id="130" w:name="_Toc19210"/>
      <w:r>
        <w:t>消防组织制定现场饮食和饮用水快速补给工作程序，确保参与应急救援的消防救援人员及时补充食物和水分。</w:t>
      </w:r>
      <w:bookmarkEnd w:id="130"/>
    </w:p>
    <w:p w:rsidR="00320721" w:rsidRDefault="000E41B3">
      <w:pPr>
        <w:pStyle w:val="afffffffff"/>
      </w:pPr>
      <w:bookmarkStart w:id="131" w:name="_Toc5537"/>
      <w:r>
        <w:t>常用康复治疗方法包括传统中医治疗、物理疗法、运动疗法、作业疗法、心理治疗、文体治疗等。根据康复人员具体情况，制定个体化康复方案，选择针对性治疗方法</w:t>
      </w:r>
      <w:bookmarkEnd w:id="131"/>
      <w:r>
        <w:rPr>
          <w:rFonts w:hint="eastAsia"/>
        </w:rPr>
        <w:t>：</w:t>
      </w:r>
    </w:p>
    <w:p w:rsidR="00320721" w:rsidRDefault="000E41B3">
      <w:pPr>
        <w:pStyle w:val="af8"/>
        <w:numPr>
          <w:ilvl w:val="0"/>
          <w:numId w:val="39"/>
        </w:numPr>
      </w:pPr>
      <w:r>
        <w:rPr>
          <w:rFonts w:hint="eastAsia"/>
        </w:rPr>
        <w:t>急性期选择：冰敷、加压、制动、抬高；</w:t>
      </w:r>
    </w:p>
    <w:p w:rsidR="00320721" w:rsidRDefault="000E41B3">
      <w:pPr>
        <w:pStyle w:val="af8"/>
        <w:numPr>
          <w:ilvl w:val="0"/>
          <w:numId w:val="39"/>
        </w:numPr>
      </w:pPr>
      <w:r>
        <w:rPr>
          <w:rFonts w:hint="eastAsia"/>
        </w:rPr>
        <w:t>传统中医治疗：手法按摩、针灸推拿、中药处方；</w:t>
      </w:r>
    </w:p>
    <w:p w:rsidR="00320721" w:rsidRDefault="000E41B3">
      <w:pPr>
        <w:pStyle w:val="af8"/>
        <w:numPr>
          <w:ilvl w:val="0"/>
          <w:numId w:val="39"/>
        </w:numPr>
      </w:pPr>
      <w:r>
        <w:rPr>
          <w:rFonts w:hint="eastAsia"/>
        </w:rPr>
        <w:t>物理疗法：蜡疗、超短波、红外、直流电、激光等；</w:t>
      </w:r>
    </w:p>
    <w:p w:rsidR="00320721" w:rsidRDefault="000E41B3">
      <w:pPr>
        <w:pStyle w:val="af8"/>
        <w:numPr>
          <w:ilvl w:val="0"/>
          <w:numId w:val="39"/>
        </w:numPr>
      </w:pPr>
      <w:r>
        <w:rPr>
          <w:rFonts w:hint="eastAsia"/>
        </w:rPr>
        <w:t>运动疗法：关节功能训练、肌力训练、有氧训练、平衡训练；</w:t>
      </w:r>
    </w:p>
    <w:p w:rsidR="00320721" w:rsidRDefault="000E41B3">
      <w:pPr>
        <w:pStyle w:val="af8"/>
        <w:numPr>
          <w:ilvl w:val="0"/>
          <w:numId w:val="39"/>
        </w:numPr>
      </w:pPr>
      <w:r>
        <w:rPr>
          <w:rFonts w:hint="eastAsia"/>
        </w:rPr>
        <w:t>肌肉牵伸疗法：先开始被动的静力练习运动，慢慢拓展到主动的动力练习；</w:t>
      </w:r>
    </w:p>
    <w:p w:rsidR="00320721" w:rsidRDefault="000E41B3">
      <w:pPr>
        <w:pStyle w:val="af8"/>
        <w:numPr>
          <w:ilvl w:val="0"/>
          <w:numId w:val="39"/>
        </w:numPr>
      </w:pPr>
      <w:r>
        <w:rPr>
          <w:rFonts w:hint="eastAsia"/>
        </w:rPr>
        <w:t>心理治疗：系统脱敏、冲击疗法、认知行为疗法。</w:t>
      </w:r>
    </w:p>
    <w:p w:rsidR="00320721" w:rsidRDefault="000E41B3">
      <w:pPr>
        <w:pStyle w:val="afff1"/>
        <w:spacing w:before="156" w:after="156"/>
        <w:ind w:left="284"/>
      </w:pPr>
      <w:bookmarkStart w:id="132" w:name="_Toc170393795"/>
      <w:bookmarkStart w:id="133" w:name="_Toc170393870"/>
      <w:bookmarkStart w:id="134" w:name="_Toc170509431"/>
      <w:bookmarkStart w:id="135" w:name="_Toc170540529"/>
      <w:r>
        <w:lastRenderedPageBreak/>
        <w:t>消防救援人员</w:t>
      </w:r>
      <w:bookmarkEnd w:id="114"/>
      <w:bookmarkEnd w:id="115"/>
      <w:bookmarkEnd w:id="116"/>
      <w:bookmarkEnd w:id="117"/>
      <w:bookmarkEnd w:id="118"/>
      <w:bookmarkEnd w:id="119"/>
      <w:bookmarkEnd w:id="120"/>
      <w:bookmarkEnd w:id="121"/>
      <w:bookmarkEnd w:id="122"/>
      <w:bookmarkEnd w:id="123"/>
      <w:bookmarkEnd w:id="124"/>
      <w:r>
        <w:rPr>
          <w:rFonts w:hint="eastAsia"/>
        </w:rPr>
        <w:t>心理疏导与心理治疗</w:t>
      </w:r>
      <w:bookmarkEnd w:id="125"/>
      <w:bookmarkEnd w:id="132"/>
      <w:bookmarkEnd w:id="133"/>
      <w:bookmarkEnd w:id="134"/>
      <w:bookmarkEnd w:id="135"/>
    </w:p>
    <w:p w:rsidR="00320721" w:rsidRDefault="000E41B3">
      <w:pPr>
        <w:pStyle w:val="afffffffff"/>
      </w:pPr>
      <w:r>
        <w:rPr>
          <w:rFonts w:hint="eastAsia"/>
        </w:rPr>
        <w:t>组织开展心理健康教育，传授情绪管理、压力管理等自我心理调适方法，并进行抑郁、焦虑、创伤后应激障碍等常见心理问题的筛查、识别和应对。</w:t>
      </w:r>
    </w:p>
    <w:p w:rsidR="00320721" w:rsidRDefault="000E41B3">
      <w:pPr>
        <w:pStyle w:val="afffffffff"/>
      </w:pPr>
      <w:r>
        <w:rPr>
          <w:rFonts w:hint="eastAsia"/>
        </w:rPr>
        <w:t>组织实施消防救援人员心理训练，内容参见附录A。</w:t>
      </w:r>
    </w:p>
    <w:p w:rsidR="00320721" w:rsidRDefault="000E41B3">
      <w:pPr>
        <w:pStyle w:val="afffffffff"/>
      </w:pPr>
      <w:r>
        <w:rPr>
          <w:rFonts w:hint="eastAsia"/>
        </w:rPr>
        <w:t>依据</w:t>
      </w:r>
      <w:r>
        <w:t>XF/T 1039</w:t>
      </w:r>
      <w:r>
        <w:rPr>
          <w:rFonts w:hint="eastAsia"/>
        </w:rPr>
        <w:t>，通过问卷调查、质性访谈、他人评价或生理指标监测等方法评估消防救援人员的心理状况，每年至少1次。</w:t>
      </w:r>
    </w:p>
    <w:p w:rsidR="00320721" w:rsidRDefault="000E41B3">
      <w:pPr>
        <w:pStyle w:val="afffffffff"/>
      </w:pPr>
      <w:r>
        <w:rPr>
          <w:rFonts w:hint="eastAsia"/>
        </w:rPr>
        <w:t>对经历创伤事件的消防救援人员进行及时的心理健康评估，必要时提供心理疏导与治疗。</w:t>
      </w:r>
    </w:p>
    <w:p w:rsidR="00320721" w:rsidRDefault="000E41B3">
      <w:pPr>
        <w:pStyle w:val="afffffffff"/>
      </w:pPr>
      <w:r>
        <w:rPr>
          <w:rFonts w:hint="eastAsia"/>
        </w:rPr>
        <w:t>根据评估结果为消防救援人员提供心理疏导，心理疏导的重点对象包括但不限于如下人员：</w:t>
      </w:r>
    </w:p>
    <w:p w:rsidR="00320721" w:rsidRDefault="000E41B3">
      <w:pPr>
        <w:pStyle w:val="af8"/>
        <w:numPr>
          <w:ilvl w:val="0"/>
          <w:numId w:val="40"/>
        </w:numPr>
      </w:pPr>
      <w:r>
        <w:rPr>
          <w:rFonts w:hint="eastAsia"/>
        </w:rPr>
        <w:t>心理健康评估筛查出的需要重点关注的消防救援人员。</w:t>
      </w:r>
    </w:p>
    <w:p w:rsidR="00320721" w:rsidRDefault="000E41B3">
      <w:pPr>
        <w:pStyle w:val="af8"/>
        <w:numPr>
          <w:ilvl w:val="0"/>
          <w:numId w:val="40"/>
        </w:numPr>
      </w:pPr>
      <w:r>
        <w:rPr>
          <w:rFonts w:hint="eastAsia"/>
        </w:rPr>
        <w:t>遭遇失恋、考学失利、丧亲、重大生活事件而出现心理、行为异常的消防救援人员。</w:t>
      </w:r>
    </w:p>
    <w:p w:rsidR="00320721" w:rsidRDefault="000E41B3">
      <w:pPr>
        <w:pStyle w:val="af8"/>
        <w:numPr>
          <w:ilvl w:val="0"/>
          <w:numId w:val="40"/>
        </w:numPr>
      </w:pPr>
      <w:r>
        <w:rPr>
          <w:rFonts w:hint="eastAsia"/>
        </w:rPr>
        <w:t>患有严重生理疾病的消防救援人员。</w:t>
      </w:r>
    </w:p>
    <w:p w:rsidR="00320721" w:rsidRDefault="000E41B3">
      <w:pPr>
        <w:pStyle w:val="af8"/>
        <w:numPr>
          <w:ilvl w:val="0"/>
          <w:numId w:val="40"/>
        </w:numPr>
      </w:pPr>
      <w:r>
        <w:rPr>
          <w:rFonts w:hint="eastAsia"/>
        </w:rPr>
        <w:t>心理与行为异常者（符合三原则：主客观不统一、人格稳定性破坏，知情意不协调）、自杀/自伤风险较高经过初步心理疏导后仍不能解除症状的消防救援人员。</w:t>
      </w:r>
    </w:p>
    <w:p w:rsidR="00320721" w:rsidRDefault="000E41B3">
      <w:pPr>
        <w:pStyle w:val="afffffffff"/>
      </w:pPr>
      <w:r>
        <w:rPr>
          <w:rFonts w:hint="eastAsia"/>
        </w:rPr>
        <w:t>根据评估结果为消防救援人员提供心理治疗，必要时配合药物治疗。心理治疗活动在医疗机构开展，心理治疗的重点对象包括但不限于如下人员：</w:t>
      </w:r>
    </w:p>
    <w:p w:rsidR="00320721" w:rsidRDefault="000E41B3">
      <w:pPr>
        <w:pStyle w:val="af8"/>
        <w:numPr>
          <w:ilvl w:val="0"/>
          <w:numId w:val="41"/>
        </w:numPr>
      </w:pPr>
      <w:r>
        <w:rPr>
          <w:rFonts w:hint="eastAsia"/>
        </w:rPr>
        <w:t>患有如抑郁症、双向情感障碍等心境障碍的消防救援人员。</w:t>
      </w:r>
    </w:p>
    <w:p w:rsidR="00320721" w:rsidRDefault="000E41B3">
      <w:pPr>
        <w:pStyle w:val="af8"/>
        <w:numPr>
          <w:ilvl w:val="0"/>
          <w:numId w:val="41"/>
        </w:numPr>
      </w:pPr>
      <w:r>
        <w:rPr>
          <w:rFonts w:hint="eastAsia"/>
        </w:rPr>
        <w:t>患有如焦虑症、恐怖症、强迫症、躯体化障碍、疑病症等神经症的消防救援人员。</w:t>
      </w:r>
    </w:p>
    <w:p w:rsidR="00320721" w:rsidRDefault="000E41B3">
      <w:pPr>
        <w:pStyle w:val="af8"/>
        <w:numPr>
          <w:ilvl w:val="0"/>
          <w:numId w:val="41"/>
        </w:numPr>
      </w:pPr>
      <w:r>
        <w:rPr>
          <w:rFonts w:hint="eastAsia"/>
        </w:rPr>
        <w:t>患有如偏执型、分裂样、边缘型人格障碍等人格障碍的消防救援人员。</w:t>
      </w:r>
    </w:p>
    <w:p w:rsidR="00320721" w:rsidRDefault="000E41B3">
      <w:pPr>
        <w:pStyle w:val="af8"/>
        <w:numPr>
          <w:ilvl w:val="0"/>
          <w:numId w:val="41"/>
        </w:numPr>
      </w:pPr>
      <w:r>
        <w:rPr>
          <w:rFonts w:hint="eastAsia"/>
        </w:rPr>
        <w:t>患有精神分裂的消防救援人员。</w:t>
      </w:r>
    </w:p>
    <w:p w:rsidR="00320721" w:rsidRDefault="000E41B3">
      <w:pPr>
        <w:pStyle w:val="af8"/>
        <w:numPr>
          <w:ilvl w:val="0"/>
          <w:numId w:val="41"/>
        </w:numPr>
      </w:pPr>
      <w:r>
        <w:rPr>
          <w:rFonts w:hint="eastAsia"/>
        </w:rPr>
        <w:t>患有其他精神科诊断疾病，非治疗康复期或缓解期的消防救援人员。</w:t>
      </w:r>
    </w:p>
    <w:p w:rsidR="00320721" w:rsidRDefault="000E41B3" w:rsidP="0009282F">
      <w:pPr>
        <w:pStyle w:val="afff0"/>
        <w:spacing w:before="312" w:after="312"/>
      </w:pPr>
      <w:bookmarkStart w:id="136" w:name="_Toc170393796"/>
      <w:bookmarkStart w:id="137" w:name="_Toc170393871"/>
      <w:bookmarkStart w:id="138" w:name="_Toc170509432"/>
      <w:bookmarkStart w:id="139" w:name="_Toc170540530"/>
      <w:r>
        <w:rPr>
          <w:rFonts w:hint="eastAsia"/>
        </w:rPr>
        <w:t>应急处置</w:t>
      </w:r>
      <w:bookmarkEnd w:id="136"/>
      <w:bookmarkEnd w:id="137"/>
      <w:bookmarkEnd w:id="138"/>
      <w:bookmarkEnd w:id="139"/>
    </w:p>
    <w:p w:rsidR="00320721" w:rsidRDefault="000E41B3" w:rsidP="0009282F">
      <w:pPr>
        <w:pStyle w:val="afff1"/>
        <w:spacing w:before="156" w:after="156"/>
      </w:pPr>
      <w:bookmarkStart w:id="140" w:name="_Toc170393797"/>
      <w:bookmarkStart w:id="141" w:name="_Toc170393872"/>
      <w:bookmarkStart w:id="142" w:name="_Toc170509433"/>
      <w:bookmarkStart w:id="143" w:name="_Toc170540531"/>
      <w:r>
        <w:rPr>
          <w:rFonts w:hint="eastAsia"/>
        </w:rPr>
        <w:t>医疗保障</w:t>
      </w:r>
      <w:bookmarkEnd w:id="140"/>
      <w:bookmarkEnd w:id="141"/>
      <w:bookmarkEnd w:id="142"/>
      <w:bookmarkEnd w:id="143"/>
    </w:p>
    <w:p w:rsidR="00320721" w:rsidRDefault="000E41B3">
      <w:pPr>
        <w:pStyle w:val="afffffffff"/>
      </w:pPr>
      <w:r>
        <w:rPr>
          <w:rFonts w:hint="eastAsia"/>
        </w:rPr>
        <w:t>根据XF 968制定医疗保障操作规程。</w:t>
      </w:r>
    </w:p>
    <w:p w:rsidR="00320721" w:rsidRDefault="000E41B3">
      <w:pPr>
        <w:pStyle w:val="afffffffff"/>
      </w:pPr>
      <w:r>
        <w:rPr>
          <w:rFonts w:hint="eastAsia"/>
        </w:rPr>
        <w:t>医疗保障包括但不限于如下内容：</w:t>
      </w:r>
    </w:p>
    <w:p w:rsidR="00320721" w:rsidRDefault="000E41B3">
      <w:pPr>
        <w:pStyle w:val="af8"/>
        <w:numPr>
          <w:ilvl w:val="0"/>
          <w:numId w:val="42"/>
        </w:numPr>
      </w:pPr>
      <w:r>
        <w:rPr>
          <w:rFonts w:hint="eastAsia"/>
        </w:rPr>
        <w:t>现场紧急救护；</w:t>
      </w:r>
    </w:p>
    <w:p w:rsidR="00320721" w:rsidRDefault="000E41B3">
      <w:pPr>
        <w:pStyle w:val="af8"/>
        <w:numPr>
          <w:ilvl w:val="0"/>
          <w:numId w:val="42"/>
        </w:numPr>
      </w:pPr>
      <w:r>
        <w:rPr>
          <w:rFonts w:hint="eastAsia"/>
        </w:rPr>
        <w:t>卫生防疫；</w:t>
      </w:r>
    </w:p>
    <w:p w:rsidR="00320721" w:rsidRDefault="000E41B3">
      <w:pPr>
        <w:pStyle w:val="af8"/>
        <w:numPr>
          <w:ilvl w:val="0"/>
          <w:numId w:val="42"/>
        </w:numPr>
      </w:pPr>
      <w:r>
        <w:rPr>
          <w:rFonts w:hint="eastAsia"/>
        </w:rPr>
        <w:t>心理疏导；</w:t>
      </w:r>
    </w:p>
    <w:p w:rsidR="00320721" w:rsidRDefault="000E41B3">
      <w:pPr>
        <w:pStyle w:val="af8"/>
        <w:numPr>
          <w:ilvl w:val="0"/>
          <w:numId w:val="42"/>
        </w:numPr>
        <w:rPr>
          <w:rFonts w:hAnsi="宋体"/>
        </w:rPr>
      </w:pPr>
      <w:r>
        <w:rPr>
          <w:rFonts w:hint="eastAsia"/>
        </w:rPr>
        <w:t>转运后送。</w:t>
      </w:r>
    </w:p>
    <w:p w:rsidR="00320721" w:rsidRDefault="000E41B3">
      <w:pPr>
        <w:pStyle w:val="afffffffff"/>
      </w:pPr>
      <w:r>
        <w:rPr>
          <w:rFonts w:hint="eastAsia"/>
        </w:rPr>
        <w:t>对出现急性职业损害的消防救援人员进行现场紧急救护，根据伤情明确下一步治疗措施，必要时转送至医疗机构治疗。</w:t>
      </w:r>
    </w:p>
    <w:p w:rsidR="00320721" w:rsidRDefault="000E41B3" w:rsidP="0009282F">
      <w:pPr>
        <w:pStyle w:val="afff1"/>
        <w:spacing w:before="156" w:after="156"/>
      </w:pPr>
      <w:bookmarkStart w:id="144" w:name="_Toc170393798"/>
      <w:bookmarkStart w:id="145" w:name="_Toc170393873"/>
      <w:bookmarkStart w:id="146" w:name="_Toc170509434"/>
      <w:bookmarkStart w:id="147" w:name="_Toc170540532"/>
      <w:r>
        <w:t>职业暴露处置</w:t>
      </w:r>
      <w:r>
        <w:rPr>
          <w:rFonts w:hint="eastAsia"/>
        </w:rPr>
        <w:t>及记录</w:t>
      </w:r>
      <w:bookmarkEnd w:id="144"/>
      <w:bookmarkEnd w:id="145"/>
      <w:bookmarkEnd w:id="146"/>
      <w:bookmarkEnd w:id="147"/>
    </w:p>
    <w:p w:rsidR="00320721" w:rsidRDefault="000E41B3">
      <w:pPr>
        <w:pStyle w:val="afffffffff"/>
      </w:pPr>
      <w:r>
        <w:rPr>
          <w:rFonts w:hint="eastAsia"/>
        </w:rPr>
        <w:t>依据GBZ 221对暴露于危险化学品及核泄漏事故中的消防救援人员、消防救援器材、职业危害防护装备进行洗消。</w:t>
      </w:r>
    </w:p>
    <w:p w:rsidR="00320721" w:rsidRDefault="000E41B3">
      <w:pPr>
        <w:pStyle w:val="afffffffff"/>
      </w:pPr>
      <w:r>
        <w:rPr>
          <w:rFonts w:hint="eastAsia"/>
        </w:rPr>
        <w:t>组织受到职业暴露的消防救援人员进行应急健康检查，如有必要可及时进行医疗救助。</w:t>
      </w:r>
    </w:p>
    <w:p w:rsidR="00320721" w:rsidRDefault="000E41B3">
      <w:pPr>
        <w:pStyle w:val="afffffffff"/>
      </w:pPr>
      <w:r>
        <w:t>职业</w:t>
      </w:r>
      <w:r>
        <w:rPr>
          <w:rFonts w:hint="eastAsia"/>
        </w:rPr>
        <w:t>暴露情况记录在</w:t>
      </w:r>
      <w:r>
        <w:t>职业健康监护档案</w:t>
      </w:r>
      <w:r>
        <w:rPr>
          <w:rFonts w:hint="eastAsia"/>
        </w:rPr>
        <w:t>中，包括但不限于如下内容：</w:t>
      </w:r>
    </w:p>
    <w:p w:rsidR="00320721" w:rsidRDefault="000E41B3">
      <w:pPr>
        <w:pStyle w:val="af8"/>
        <w:numPr>
          <w:ilvl w:val="0"/>
          <w:numId w:val="43"/>
        </w:numPr>
      </w:pPr>
      <w:r>
        <w:rPr>
          <w:rFonts w:hint="eastAsia"/>
        </w:rPr>
        <w:t>职业暴露时执行的任务；</w:t>
      </w:r>
    </w:p>
    <w:p w:rsidR="00320721" w:rsidRDefault="000E41B3">
      <w:pPr>
        <w:pStyle w:val="af8"/>
        <w:numPr>
          <w:ilvl w:val="0"/>
          <w:numId w:val="43"/>
        </w:numPr>
      </w:pPr>
      <w:r>
        <w:rPr>
          <w:rFonts w:hint="eastAsia"/>
        </w:rPr>
        <w:t>职业暴露时间；</w:t>
      </w:r>
    </w:p>
    <w:p w:rsidR="00320721" w:rsidRDefault="000E41B3">
      <w:pPr>
        <w:pStyle w:val="af8"/>
        <w:numPr>
          <w:ilvl w:val="0"/>
          <w:numId w:val="43"/>
        </w:numPr>
      </w:pPr>
      <w:r>
        <w:rPr>
          <w:rFonts w:hint="eastAsia"/>
        </w:rPr>
        <w:t>职业危害因素的种类、接触水平和危害程度；</w:t>
      </w:r>
    </w:p>
    <w:p w:rsidR="00320721" w:rsidRDefault="000E41B3">
      <w:pPr>
        <w:pStyle w:val="af8"/>
        <w:numPr>
          <w:ilvl w:val="0"/>
          <w:numId w:val="43"/>
        </w:numPr>
      </w:pPr>
      <w:r>
        <w:rPr>
          <w:rFonts w:hint="eastAsia"/>
        </w:rPr>
        <w:lastRenderedPageBreak/>
        <w:t>暴露部位和暴露场所；</w:t>
      </w:r>
    </w:p>
    <w:p w:rsidR="00320721" w:rsidRDefault="000E41B3">
      <w:pPr>
        <w:pStyle w:val="af8"/>
        <w:numPr>
          <w:ilvl w:val="0"/>
          <w:numId w:val="43"/>
        </w:numPr>
      </w:pPr>
      <w:r>
        <w:rPr>
          <w:rFonts w:hint="eastAsia"/>
        </w:rPr>
        <w:t>个人防护装备穿戴情况；</w:t>
      </w:r>
    </w:p>
    <w:p w:rsidR="00320721" w:rsidRDefault="000E41B3">
      <w:pPr>
        <w:pStyle w:val="af8"/>
        <w:numPr>
          <w:ilvl w:val="0"/>
          <w:numId w:val="43"/>
        </w:numPr>
      </w:pPr>
      <w:r>
        <w:rPr>
          <w:rFonts w:hint="eastAsia"/>
        </w:rPr>
        <w:t>医疗处置情况。</w:t>
      </w:r>
    </w:p>
    <w:p w:rsidR="00320721" w:rsidRDefault="000E41B3" w:rsidP="0009282F">
      <w:pPr>
        <w:pStyle w:val="afff0"/>
        <w:spacing w:before="312" w:after="312"/>
      </w:pPr>
      <w:bookmarkStart w:id="148" w:name="_Toc170393799"/>
      <w:bookmarkStart w:id="149" w:name="_Toc170393874"/>
      <w:bookmarkStart w:id="150" w:name="_Toc170509435"/>
      <w:bookmarkStart w:id="151" w:name="_Toc170540533"/>
      <w:bookmarkEnd w:id="33"/>
      <w:r>
        <w:t>健康工作环境保障</w:t>
      </w:r>
      <w:bookmarkEnd w:id="148"/>
      <w:bookmarkEnd w:id="149"/>
      <w:bookmarkEnd w:id="150"/>
      <w:bookmarkEnd w:id="151"/>
    </w:p>
    <w:p w:rsidR="00320721" w:rsidRDefault="000E41B3" w:rsidP="0009282F">
      <w:pPr>
        <w:pStyle w:val="afff1"/>
        <w:spacing w:before="156" w:after="156"/>
      </w:pPr>
      <w:bookmarkStart w:id="152" w:name="_Toc11019"/>
      <w:bookmarkStart w:id="153" w:name="_Toc8244"/>
      <w:bookmarkStart w:id="154" w:name="_Toc10011"/>
      <w:bookmarkStart w:id="155" w:name="_Toc10174"/>
      <w:bookmarkStart w:id="156" w:name="_Toc10343"/>
      <w:bookmarkStart w:id="157" w:name="_Toc9837"/>
      <w:bookmarkStart w:id="158" w:name="_Toc25937"/>
      <w:bookmarkStart w:id="159" w:name="_Toc5194"/>
      <w:bookmarkStart w:id="160" w:name="_Toc1777"/>
      <w:bookmarkStart w:id="161" w:name="_Toc22112"/>
      <w:bookmarkStart w:id="162" w:name="_Toc277"/>
      <w:bookmarkStart w:id="163" w:name="_Toc170393800"/>
      <w:bookmarkStart w:id="164" w:name="_Toc170393875"/>
      <w:bookmarkStart w:id="165" w:name="_Toc170509436"/>
      <w:bookmarkStart w:id="166" w:name="_Toc170540534"/>
      <w:r>
        <w:t>消防卫</w:t>
      </w:r>
      <w:proofErr w:type="gramStart"/>
      <w:r>
        <w:t>勤部门</w:t>
      </w:r>
      <w:proofErr w:type="gramEnd"/>
      <w:r>
        <w:t>和人员</w:t>
      </w:r>
      <w:bookmarkEnd w:id="152"/>
      <w:bookmarkEnd w:id="153"/>
      <w:bookmarkEnd w:id="154"/>
      <w:r>
        <w:t>的建设</w:t>
      </w:r>
      <w:bookmarkEnd w:id="155"/>
      <w:bookmarkEnd w:id="156"/>
      <w:bookmarkEnd w:id="157"/>
      <w:bookmarkEnd w:id="158"/>
      <w:bookmarkEnd w:id="159"/>
      <w:bookmarkEnd w:id="160"/>
      <w:bookmarkEnd w:id="161"/>
      <w:bookmarkEnd w:id="162"/>
      <w:bookmarkEnd w:id="163"/>
      <w:bookmarkEnd w:id="164"/>
      <w:bookmarkEnd w:id="165"/>
      <w:bookmarkEnd w:id="166"/>
      <w:r>
        <w:t xml:space="preserve">　</w:t>
      </w:r>
    </w:p>
    <w:p w:rsidR="00320721" w:rsidRDefault="000E41B3">
      <w:pPr>
        <w:pStyle w:val="afffffffff"/>
      </w:pPr>
      <w:r>
        <w:rPr>
          <w:rFonts w:hint="eastAsia"/>
        </w:rPr>
        <w:t>设立</w:t>
      </w:r>
      <w:proofErr w:type="gramStart"/>
      <w:r>
        <w:rPr>
          <w:rFonts w:hint="eastAsia"/>
        </w:rPr>
        <w:t>总队级</w:t>
      </w:r>
      <w:proofErr w:type="gramEnd"/>
      <w:r>
        <w:rPr>
          <w:rFonts w:hint="eastAsia"/>
        </w:rPr>
        <w:t>职业健康管理机构，负责总队职业健康管理体系运行，指导各支队职业健康保护行动，至少配备医生、护士各3名和专/兼职心理咨询师1名。</w:t>
      </w:r>
    </w:p>
    <w:p w:rsidR="00320721" w:rsidRDefault="000E41B3">
      <w:pPr>
        <w:pStyle w:val="afffffffff"/>
      </w:pPr>
      <w:r>
        <w:rPr>
          <w:rFonts w:hint="eastAsia"/>
        </w:rPr>
        <w:t>设立支队级职业健康管理机构，负责支队职业健康管理体系运行，指导消防队站职业健康保护行动，至少配备医生、护士各1名。</w:t>
      </w:r>
    </w:p>
    <w:p w:rsidR="00320721" w:rsidRDefault="000E41B3">
      <w:pPr>
        <w:pStyle w:val="afffffffff"/>
      </w:pPr>
      <w:proofErr w:type="gramStart"/>
      <w:r>
        <w:rPr>
          <w:rFonts w:hint="eastAsia"/>
        </w:rPr>
        <w:t>设立队站</w:t>
      </w:r>
      <w:proofErr w:type="gramEnd"/>
      <w:r>
        <w:rPr>
          <w:rFonts w:hint="eastAsia"/>
        </w:rPr>
        <w:t>卫生室，负责各项职业健康保护行动，至少配备兼职卫生员1名。</w:t>
      </w:r>
    </w:p>
    <w:p w:rsidR="00320721" w:rsidRDefault="000E41B3">
      <w:pPr>
        <w:pStyle w:val="afffffffff"/>
      </w:pPr>
      <w:r>
        <w:rPr>
          <w:rFonts w:hint="eastAsia"/>
        </w:rPr>
        <w:t>上述各级职业健康管理机构医疗器械配置参见附录B，消防救援卫勤人员紧急救护技术能力参见附录C。</w:t>
      </w:r>
    </w:p>
    <w:p w:rsidR="00320721" w:rsidRDefault="000E41B3" w:rsidP="0009282F">
      <w:pPr>
        <w:pStyle w:val="afff1"/>
        <w:spacing w:before="156" w:after="156"/>
      </w:pPr>
      <w:bookmarkStart w:id="167" w:name="_Toc28250"/>
      <w:bookmarkStart w:id="168" w:name="_Toc170393801"/>
      <w:bookmarkStart w:id="169" w:name="_Toc170393876"/>
      <w:bookmarkStart w:id="170" w:name="_Toc170509437"/>
      <w:bookmarkStart w:id="171" w:name="_Toc170540535"/>
      <w:bookmarkStart w:id="172" w:name="_Toc2574"/>
      <w:bookmarkStart w:id="173" w:name="_Toc31833"/>
      <w:bookmarkStart w:id="174" w:name="_Toc5590"/>
      <w:r>
        <w:t>职业病防治</w:t>
      </w:r>
      <w:bookmarkEnd w:id="167"/>
      <w:bookmarkEnd w:id="168"/>
      <w:bookmarkEnd w:id="169"/>
      <w:bookmarkEnd w:id="170"/>
      <w:bookmarkEnd w:id="171"/>
    </w:p>
    <w:p w:rsidR="00320721" w:rsidRDefault="000E41B3">
      <w:pPr>
        <w:pStyle w:val="afffffffff"/>
      </w:pPr>
      <w:r>
        <w:rPr>
          <w:rFonts w:hint="eastAsia"/>
        </w:rPr>
        <w:t>组织疑似患有职业病的消防救援人员在职业病诊断机构接受职业病诊断。</w:t>
      </w:r>
    </w:p>
    <w:p w:rsidR="00320721" w:rsidRDefault="000E41B3">
      <w:pPr>
        <w:pStyle w:val="afffffffff"/>
      </w:pPr>
      <w:r>
        <w:rPr>
          <w:rFonts w:hint="eastAsia"/>
        </w:rPr>
        <w:t>组织确诊患有职业病的消防救援人员及时治疗。</w:t>
      </w:r>
    </w:p>
    <w:p w:rsidR="00320721" w:rsidRDefault="000E41B3">
      <w:pPr>
        <w:pStyle w:val="afffffffff"/>
      </w:pPr>
      <w:r>
        <w:rPr>
          <w:rFonts w:hint="eastAsia"/>
        </w:rPr>
        <w:t>给予患有职业病的消防救援人员相应待遇。</w:t>
      </w:r>
    </w:p>
    <w:p w:rsidR="00320721" w:rsidRDefault="000E41B3" w:rsidP="0009282F">
      <w:pPr>
        <w:pStyle w:val="afff1"/>
        <w:spacing w:before="156" w:after="156"/>
      </w:pPr>
      <w:bookmarkStart w:id="175" w:name="_Toc9823"/>
      <w:bookmarkStart w:id="176" w:name="_Toc20572"/>
      <w:bookmarkStart w:id="177" w:name="_Toc27616"/>
      <w:bookmarkStart w:id="178" w:name="_Toc19769"/>
      <w:bookmarkStart w:id="179" w:name="_Toc16701"/>
      <w:bookmarkStart w:id="180" w:name="_Toc19054"/>
      <w:bookmarkStart w:id="181" w:name="_Toc4738"/>
      <w:bookmarkStart w:id="182" w:name="_Toc170393802"/>
      <w:bookmarkStart w:id="183" w:name="_Toc170393877"/>
      <w:bookmarkStart w:id="184" w:name="_Toc170509438"/>
      <w:bookmarkStart w:id="185" w:name="_Toc170540536"/>
      <w:r>
        <w:t>职业相关疾病防治</w:t>
      </w:r>
      <w:bookmarkEnd w:id="175"/>
      <w:bookmarkEnd w:id="176"/>
      <w:bookmarkEnd w:id="177"/>
      <w:bookmarkEnd w:id="178"/>
      <w:bookmarkEnd w:id="179"/>
      <w:bookmarkEnd w:id="180"/>
      <w:bookmarkEnd w:id="181"/>
      <w:bookmarkEnd w:id="182"/>
      <w:bookmarkEnd w:id="183"/>
      <w:bookmarkEnd w:id="184"/>
      <w:bookmarkEnd w:id="185"/>
    </w:p>
    <w:p w:rsidR="00320721" w:rsidRDefault="000E41B3">
      <w:pPr>
        <w:pStyle w:val="afffffffff"/>
      </w:pPr>
      <w:r>
        <w:rPr>
          <w:rFonts w:hint="eastAsia"/>
        </w:rPr>
        <w:t>对消防救援人员开展健康教育，促进消防救援人员健康行为的形成，预防工作有关疾病的发生。</w:t>
      </w:r>
    </w:p>
    <w:p w:rsidR="00320721" w:rsidRDefault="000E41B3">
      <w:pPr>
        <w:pStyle w:val="afffffffff"/>
      </w:pPr>
      <w:r>
        <w:rPr>
          <w:rFonts w:hint="eastAsia"/>
        </w:rPr>
        <w:t>组织健康状况异常的消防救援人员进行健康检查。</w:t>
      </w:r>
    </w:p>
    <w:p w:rsidR="00320721" w:rsidRDefault="000E41B3">
      <w:pPr>
        <w:pStyle w:val="afffffffff"/>
      </w:pPr>
      <w:r>
        <w:rPr>
          <w:rFonts w:hint="eastAsia"/>
        </w:rPr>
        <w:t>组织确诊的消防救援人员及时治疗。</w:t>
      </w:r>
    </w:p>
    <w:p w:rsidR="00320721" w:rsidRDefault="000E41B3" w:rsidP="0009282F">
      <w:pPr>
        <w:pStyle w:val="afff1"/>
        <w:spacing w:before="156" w:after="156"/>
      </w:pPr>
      <w:bookmarkStart w:id="186" w:name="_Toc23642"/>
      <w:bookmarkStart w:id="187" w:name="_Toc170393803"/>
      <w:bookmarkStart w:id="188" w:name="_Toc170393878"/>
      <w:bookmarkStart w:id="189" w:name="_Toc170509439"/>
      <w:bookmarkStart w:id="190" w:name="_Toc170540537"/>
      <w:r>
        <w:t>传染病防治</w:t>
      </w:r>
      <w:bookmarkEnd w:id="172"/>
      <w:bookmarkEnd w:id="173"/>
      <w:bookmarkEnd w:id="174"/>
      <w:bookmarkEnd w:id="186"/>
      <w:bookmarkEnd w:id="187"/>
      <w:bookmarkEnd w:id="188"/>
      <w:bookmarkEnd w:id="189"/>
      <w:bookmarkEnd w:id="190"/>
    </w:p>
    <w:p w:rsidR="00320721" w:rsidRDefault="000E41B3">
      <w:pPr>
        <w:pStyle w:val="afffffffff"/>
      </w:pPr>
      <w:bookmarkStart w:id="191" w:name="_Toc23835"/>
      <w:bookmarkStart w:id="192" w:name="_Toc2311"/>
      <w:r>
        <w:t>制定</w:t>
      </w:r>
      <w:r>
        <w:rPr>
          <w:rFonts w:hint="eastAsia"/>
        </w:rPr>
        <w:t>并组织实施传染病防控相关制度。</w:t>
      </w:r>
    </w:p>
    <w:p w:rsidR="00320721" w:rsidRDefault="000E41B3">
      <w:pPr>
        <w:pStyle w:val="afffffffff"/>
      </w:pPr>
      <w:r>
        <w:rPr>
          <w:rFonts w:hint="eastAsia"/>
        </w:rPr>
        <w:t>配备必要的传染病防控保障设施及物资，包括设置临时的留观场所、隔离场所</w:t>
      </w:r>
      <w:r>
        <w:t>。</w:t>
      </w:r>
      <w:r>
        <w:rPr>
          <w:rFonts w:hint="eastAsia"/>
        </w:rPr>
        <w:t>配备消毒设备和用品、个人防护用品等，严格掌握使用期限。</w:t>
      </w:r>
    </w:p>
    <w:p w:rsidR="00320721" w:rsidRDefault="000E41B3">
      <w:pPr>
        <w:pStyle w:val="afffffffff"/>
      </w:pPr>
      <w:r>
        <w:rPr>
          <w:rFonts w:hint="eastAsia"/>
        </w:rPr>
        <w:t>对患有传染病的消防救援人员采取控制措施并安排治疗</w:t>
      </w:r>
      <w:r>
        <w:t>。</w:t>
      </w:r>
    </w:p>
    <w:p w:rsidR="00320721" w:rsidRDefault="000E41B3">
      <w:pPr>
        <w:pStyle w:val="afffffffff"/>
      </w:pPr>
      <w:r>
        <w:rPr>
          <w:rFonts w:hint="eastAsia"/>
        </w:rPr>
        <w:t>对被传染病病原体污染的消防组织内部场所、物品等实施消毒和无害化处置。</w:t>
      </w:r>
    </w:p>
    <w:p w:rsidR="00320721" w:rsidRDefault="000E41B3" w:rsidP="0009282F">
      <w:pPr>
        <w:pStyle w:val="afff1"/>
        <w:spacing w:before="156" w:after="156"/>
      </w:pPr>
      <w:bookmarkStart w:id="193" w:name="_Toc11039"/>
      <w:bookmarkStart w:id="194" w:name="_Toc17874"/>
      <w:bookmarkStart w:id="195" w:name="_Toc28333"/>
      <w:bookmarkStart w:id="196" w:name="_Toc9761"/>
      <w:bookmarkStart w:id="197" w:name="_Toc7164"/>
      <w:bookmarkStart w:id="198" w:name="_Toc2314"/>
      <w:bookmarkStart w:id="199" w:name="_Toc23773"/>
      <w:bookmarkStart w:id="200" w:name="_Toc24151"/>
      <w:bookmarkStart w:id="201" w:name="_Toc170393804"/>
      <w:bookmarkStart w:id="202" w:name="_Toc170393879"/>
      <w:bookmarkStart w:id="203" w:name="_Toc170509440"/>
      <w:bookmarkStart w:id="204" w:name="_Toc170540538"/>
      <w:bookmarkEnd w:id="191"/>
      <w:bookmarkEnd w:id="192"/>
      <w:r>
        <w:t>职业危害防护装备的管理</w:t>
      </w:r>
      <w:bookmarkEnd w:id="193"/>
      <w:bookmarkEnd w:id="194"/>
      <w:bookmarkEnd w:id="195"/>
      <w:bookmarkEnd w:id="196"/>
      <w:bookmarkEnd w:id="197"/>
      <w:bookmarkEnd w:id="198"/>
      <w:bookmarkEnd w:id="199"/>
      <w:bookmarkEnd w:id="200"/>
      <w:bookmarkEnd w:id="201"/>
      <w:bookmarkEnd w:id="202"/>
      <w:bookmarkEnd w:id="203"/>
      <w:bookmarkEnd w:id="204"/>
      <w:r>
        <w:t xml:space="preserve"> </w:t>
      </w:r>
    </w:p>
    <w:p w:rsidR="00320721" w:rsidRDefault="000E41B3">
      <w:pPr>
        <w:pStyle w:val="afffffffff"/>
      </w:pPr>
      <w:bookmarkStart w:id="205" w:name="_Toc87366845"/>
      <w:r>
        <w:t>建立、健全职业危害防护装备的领用登记、清查、使用、维护、保养、报废等管理制度。</w:t>
      </w:r>
    </w:p>
    <w:p w:rsidR="00320721" w:rsidRDefault="000E41B3">
      <w:pPr>
        <w:pStyle w:val="afffffffff"/>
      </w:pPr>
      <w:r>
        <w:t>加强对消防救援人员职业危害防护装备使用、维护、保养等技能的培训与考核，确保消防救援人员能正确、有效地发挥职业危害防护装备的功能。</w:t>
      </w:r>
    </w:p>
    <w:p w:rsidR="00320721" w:rsidRDefault="000E41B3">
      <w:pPr>
        <w:pStyle w:val="afffffffff"/>
      </w:pPr>
      <w:r>
        <w:t>定期对职业危害防护装备进行性能测试，确保防护装备始终处于正常使用状态。</w:t>
      </w:r>
      <w:bookmarkEnd w:id="205"/>
    </w:p>
    <w:p w:rsidR="00320721" w:rsidRDefault="000E41B3" w:rsidP="0009282F">
      <w:pPr>
        <w:pStyle w:val="afff1"/>
        <w:spacing w:before="156" w:after="156"/>
      </w:pPr>
      <w:bookmarkStart w:id="206" w:name="_Toc23833"/>
      <w:bookmarkStart w:id="207" w:name="_Toc19890"/>
      <w:bookmarkStart w:id="208" w:name="_Toc28641"/>
      <w:bookmarkStart w:id="209" w:name="_Toc15748"/>
      <w:bookmarkStart w:id="210" w:name="_Toc170393805"/>
      <w:bookmarkStart w:id="211" w:name="_Toc170393880"/>
      <w:bookmarkStart w:id="212" w:name="_Toc170509441"/>
      <w:bookmarkStart w:id="213" w:name="_Toc170540539"/>
      <w:r>
        <w:t>消防救援人员膳食营养</w:t>
      </w:r>
      <w:bookmarkEnd w:id="206"/>
      <w:r>
        <w:t>与食品卫生</w:t>
      </w:r>
      <w:bookmarkEnd w:id="207"/>
      <w:bookmarkEnd w:id="208"/>
      <w:bookmarkEnd w:id="209"/>
      <w:bookmarkEnd w:id="210"/>
      <w:bookmarkEnd w:id="211"/>
      <w:bookmarkEnd w:id="212"/>
      <w:bookmarkEnd w:id="213"/>
    </w:p>
    <w:p w:rsidR="00320721" w:rsidRDefault="000E41B3">
      <w:pPr>
        <w:pStyle w:val="afffffffff"/>
      </w:pPr>
      <w:r>
        <w:t>膳食原则</w:t>
      </w:r>
      <w:r>
        <w:rPr>
          <w:rFonts w:hint="eastAsia"/>
        </w:rPr>
        <w:t>包括但不限于如下：</w:t>
      </w:r>
    </w:p>
    <w:p w:rsidR="00320721" w:rsidRDefault="000E41B3">
      <w:pPr>
        <w:pStyle w:val="af8"/>
        <w:numPr>
          <w:ilvl w:val="0"/>
          <w:numId w:val="44"/>
        </w:numPr>
      </w:pPr>
      <w:r>
        <w:rPr>
          <w:rFonts w:hint="eastAsia"/>
        </w:rPr>
        <w:t>平衡营养膳食；</w:t>
      </w:r>
    </w:p>
    <w:p w:rsidR="00320721" w:rsidRDefault="000E41B3">
      <w:pPr>
        <w:pStyle w:val="af8"/>
        <w:numPr>
          <w:ilvl w:val="0"/>
          <w:numId w:val="44"/>
        </w:numPr>
      </w:pPr>
      <w:r>
        <w:rPr>
          <w:rFonts w:hint="eastAsia"/>
        </w:rPr>
        <w:lastRenderedPageBreak/>
        <w:t>建立合理的饮食制度；</w:t>
      </w:r>
    </w:p>
    <w:p w:rsidR="00320721" w:rsidRDefault="000E41B3">
      <w:pPr>
        <w:pStyle w:val="af8"/>
        <w:numPr>
          <w:ilvl w:val="0"/>
          <w:numId w:val="44"/>
        </w:numPr>
      </w:pPr>
      <w:r>
        <w:rPr>
          <w:rFonts w:hint="eastAsia"/>
        </w:rPr>
        <w:t>满足营养需求；</w:t>
      </w:r>
    </w:p>
    <w:p w:rsidR="00320721" w:rsidRDefault="000E41B3">
      <w:pPr>
        <w:pStyle w:val="af8"/>
        <w:numPr>
          <w:ilvl w:val="0"/>
          <w:numId w:val="44"/>
        </w:numPr>
      </w:pPr>
      <w:r>
        <w:rPr>
          <w:rFonts w:hint="eastAsia"/>
        </w:rPr>
        <w:t>科学合理搭配，提高食品利用率；</w:t>
      </w:r>
    </w:p>
    <w:p w:rsidR="00320721" w:rsidRDefault="000E41B3">
      <w:pPr>
        <w:pStyle w:val="af8"/>
        <w:numPr>
          <w:ilvl w:val="0"/>
          <w:numId w:val="44"/>
        </w:numPr>
      </w:pPr>
      <w:r>
        <w:rPr>
          <w:rFonts w:hint="eastAsia"/>
        </w:rPr>
        <w:t>促进食欲，利于消化吸收；</w:t>
      </w:r>
    </w:p>
    <w:p w:rsidR="00320721" w:rsidRDefault="000E41B3">
      <w:pPr>
        <w:pStyle w:val="af8"/>
        <w:numPr>
          <w:ilvl w:val="0"/>
          <w:numId w:val="44"/>
        </w:numPr>
      </w:pPr>
      <w:r>
        <w:rPr>
          <w:rFonts w:hint="eastAsia"/>
        </w:rPr>
        <w:t>注意热量合理比例。</w:t>
      </w:r>
    </w:p>
    <w:p w:rsidR="00320721" w:rsidRDefault="000E41B3">
      <w:pPr>
        <w:pStyle w:val="afffffffff"/>
      </w:pPr>
      <w:r>
        <w:t>从促进消防救援人员身体健康、快速体能恢复、抗疲劳，结合消防救援人员的职业岗位需求、健康需求编制合理的消防救援人员营养膳食食谱。</w:t>
      </w:r>
    </w:p>
    <w:p w:rsidR="00320721" w:rsidRDefault="000E41B3">
      <w:pPr>
        <w:pStyle w:val="afffffffff"/>
      </w:pPr>
      <w:r>
        <w:t>膳食食谱包括消防救援人员平均每日的总热量摄入及三餐热能分配、食物成分生熟比、三大营养素（糖、蛋白质、脂肪）的摄入量、维生素（维生素C、维生素B1、维生素B2等）、无机盐（钠、钾、铁、钙、镁等）和膳食纤维的摄入量。正确引导消防救援人员养成良好的饮食习惯，达到提高营养和增进健康水平的目的。</w:t>
      </w:r>
    </w:p>
    <w:p w:rsidR="00320721" w:rsidRDefault="000E41B3">
      <w:pPr>
        <w:pStyle w:val="afffffffff"/>
      </w:pPr>
      <w:r>
        <w:rPr>
          <w:rFonts w:hint="eastAsia"/>
        </w:rPr>
        <w:t>参照GB 31654相关要求落实消防救援人员食品卫生，严格把控消防救援人员集中用餐的食品采购、储存、加工、供应、配送、</w:t>
      </w:r>
      <w:proofErr w:type="gramStart"/>
      <w:r>
        <w:rPr>
          <w:rFonts w:hint="eastAsia"/>
        </w:rPr>
        <w:t>洗消等环节</w:t>
      </w:r>
      <w:proofErr w:type="gramEnd"/>
      <w:r>
        <w:rPr>
          <w:rFonts w:hint="eastAsia"/>
        </w:rPr>
        <w:t>，降低食源性疾病发生的风险。</w:t>
      </w:r>
    </w:p>
    <w:p w:rsidR="00320721" w:rsidRDefault="000E41B3" w:rsidP="0009282F">
      <w:pPr>
        <w:pStyle w:val="afff0"/>
        <w:spacing w:before="312" w:after="312"/>
      </w:pPr>
      <w:bookmarkStart w:id="214" w:name="_Toc170393806"/>
      <w:bookmarkStart w:id="215" w:name="_Toc170393881"/>
      <w:bookmarkStart w:id="216" w:name="_Toc170509442"/>
      <w:bookmarkStart w:id="217" w:name="_Toc170540540"/>
      <w:r>
        <w:rPr>
          <w:rFonts w:hint="eastAsia"/>
        </w:rPr>
        <w:t>职业健康检查与监护</w:t>
      </w:r>
      <w:bookmarkEnd w:id="214"/>
      <w:bookmarkEnd w:id="215"/>
      <w:bookmarkEnd w:id="216"/>
      <w:bookmarkEnd w:id="217"/>
    </w:p>
    <w:p w:rsidR="00320721" w:rsidRDefault="000E41B3">
      <w:pPr>
        <w:pStyle w:val="affffffffc"/>
      </w:pPr>
      <w:r>
        <w:t>消防组织对消防救援人员的职业健康</w:t>
      </w:r>
      <w:r>
        <w:rPr>
          <w:rFonts w:hint="eastAsia"/>
        </w:rPr>
        <w:t>监</w:t>
      </w:r>
      <w:r>
        <w:t>护，涵盖</w:t>
      </w:r>
      <w:r>
        <w:rPr>
          <w:rFonts w:hint="eastAsia"/>
        </w:rPr>
        <w:t>消防</w:t>
      </w:r>
      <w:r>
        <w:t>应急救援前、中、后，全程评估，促进完善职业健康监护机制。</w:t>
      </w:r>
    </w:p>
    <w:p w:rsidR="00320721" w:rsidRDefault="000E41B3">
      <w:pPr>
        <w:pStyle w:val="affffffffc"/>
      </w:pPr>
      <w:r>
        <w:t>消防组织对消防救援人员定期开展上岗前、在岗期间、离岗的职业健康检查。职业健康检查参见GBZ 221</w:t>
      </w:r>
      <w:r>
        <w:rPr>
          <w:rFonts w:hint="eastAsia"/>
        </w:rPr>
        <w:t>、GBZ 188。</w:t>
      </w:r>
    </w:p>
    <w:p w:rsidR="00320721" w:rsidRDefault="000E41B3">
      <w:pPr>
        <w:pStyle w:val="affffffffc"/>
      </w:pPr>
      <w:r>
        <w:rPr>
          <w:rFonts w:hint="eastAsia"/>
        </w:rPr>
        <w:t>消防组织对执行消防应急救援任务的消防救援人员开展应急职业健康检查，根据消防救援人员职业危害因素暴露</w:t>
      </w:r>
      <w:proofErr w:type="gramStart"/>
      <w:r>
        <w:rPr>
          <w:rFonts w:hint="eastAsia"/>
        </w:rPr>
        <w:t>史开展</w:t>
      </w:r>
      <w:proofErr w:type="gramEnd"/>
      <w:r>
        <w:rPr>
          <w:rFonts w:hint="eastAsia"/>
        </w:rPr>
        <w:t>针对性检查，定期组织复查。</w:t>
      </w:r>
    </w:p>
    <w:p w:rsidR="00320721" w:rsidRDefault="000E41B3">
      <w:pPr>
        <w:pStyle w:val="affffffffc"/>
      </w:pPr>
      <w:r>
        <w:t>消防组织对消防救援人员定期开展体能测试和心理测试，以确定消防救援人员是否能满足工作岗位要求。具体参见GBZ</w:t>
      </w:r>
      <w:r>
        <w:rPr>
          <w:rFonts w:hint="eastAsia"/>
        </w:rPr>
        <w:t xml:space="preserve"> </w:t>
      </w:r>
      <w:r>
        <w:t>221。</w:t>
      </w:r>
    </w:p>
    <w:p w:rsidR="00320721" w:rsidRDefault="000E41B3">
      <w:pPr>
        <w:pStyle w:val="affffffffc"/>
      </w:pPr>
      <w:bookmarkStart w:id="218" w:name="_Toc29908"/>
      <w:r>
        <w:t>为每名消防救援人员建立和保存一份永久性的职业健康档案</w:t>
      </w:r>
      <w:r>
        <w:rPr>
          <w:rFonts w:hint="eastAsia"/>
        </w:rPr>
        <w:t>，</w:t>
      </w:r>
      <w:r>
        <w:t>个人的职业健康档案应该记录以下内容：常规医疗健康评估结果；受伤、患职业病或其他疾病的历史；工作中接触已知或未知危险品、有毒物质或传染病的历史；历年职业健康检查档案。</w:t>
      </w:r>
      <w:bookmarkEnd w:id="218"/>
    </w:p>
    <w:p w:rsidR="00320721" w:rsidRDefault="000E41B3">
      <w:pPr>
        <w:pStyle w:val="affffffffc"/>
      </w:pPr>
      <w:bookmarkStart w:id="219" w:name="_Toc6716"/>
      <w:r>
        <w:t>消防救援人员的健康情况作为内部记录加以保存，同时也用作分析成员群体健康情况的综合数据库。</w:t>
      </w:r>
      <w:bookmarkEnd w:id="219"/>
    </w:p>
    <w:p w:rsidR="00320721" w:rsidRDefault="00320721" w:rsidP="0009282F">
      <w:pPr>
        <w:pStyle w:val="afffff3"/>
        <w:ind w:firstLine="420"/>
        <w:sectPr w:rsidR="00320721">
          <w:pgSz w:w="11906" w:h="16838"/>
          <w:pgMar w:top="1928" w:right="1134" w:bottom="1134" w:left="1134" w:header="1418" w:footer="1134" w:gutter="284"/>
          <w:pgNumType w:start="1"/>
          <w:cols w:space="425"/>
          <w:formProt w:val="0"/>
          <w:docGrid w:type="lines" w:linePitch="312"/>
        </w:sectPr>
      </w:pPr>
    </w:p>
    <w:p w:rsidR="00320721" w:rsidRDefault="000E41B3">
      <w:pPr>
        <w:pStyle w:val="aff7"/>
        <w:spacing w:after="156"/>
      </w:pPr>
      <w:r>
        <w:lastRenderedPageBreak/>
        <w:br/>
      </w:r>
      <w:bookmarkStart w:id="220" w:name="_Toc169049292"/>
      <w:bookmarkStart w:id="221" w:name="_Toc170393807"/>
      <w:bookmarkStart w:id="222" w:name="_Toc170393882"/>
      <w:bookmarkStart w:id="223" w:name="_Toc170509443"/>
      <w:bookmarkStart w:id="224" w:name="_Toc170540541"/>
      <w:r>
        <w:rPr>
          <w:rFonts w:hint="eastAsia"/>
        </w:rPr>
        <w:t>（资料性）</w:t>
      </w:r>
      <w:r>
        <w:br/>
      </w:r>
      <w:bookmarkEnd w:id="220"/>
      <w:r>
        <w:rPr>
          <w:rFonts w:hint="eastAsia"/>
        </w:rPr>
        <w:t>消防救援人员心理训练</w:t>
      </w:r>
      <w:bookmarkEnd w:id="221"/>
      <w:bookmarkEnd w:id="222"/>
      <w:bookmarkEnd w:id="223"/>
      <w:bookmarkEnd w:id="224"/>
    </w:p>
    <w:p w:rsidR="00320721" w:rsidRDefault="000E41B3">
      <w:pPr>
        <w:pStyle w:val="aff8"/>
        <w:spacing w:before="156" w:after="156"/>
      </w:pPr>
      <w:bookmarkStart w:id="225" w:name="_Toc170393808"/>
      <w:bookmarkStart w:id="226" w:name="_Toc170393883"/>
      <w:bookmarkStart w:id="227" w:name="_Toc170509444"/>
      <w:bookmarkStart w:id="228" w:name="_Toc170540542"/>
      <w:proofErr w:type="gramStart"/>
      <w:r>
        <w:rPr>
          <w:rFonts w:hint="eastAsia"/>
        </w:rPr>
        <w:t>抗逆力训练</w:t>
      </w:r>
      <w:bookmarkEnd w:id="225"/>
      <w:bookmarkEnd w:id="226"/>
      <w:bookmarkEnd w:id="227"/>
      <w:bookmarkEnd w:id="228"/>
      <w:proofErr w:type="gramEnd"/>
    </w:p>
    <w:p w:rsidR="00320721" w:rsidRDefault="000E41B3" w:rsidP="0009282F">
      <w:pPr>
        <w:pStyle w:val="afffff3"/>
        <w:ind w:firstLine="420"/>
      </w:pPr>
      <w:r>
        <w:rPr>
          <w:rFonts w:hint="eastAsia"/>
        </w:rPr>
        <w:t>抗</w:t>
      </w:r>
      <w:proofErr w:type="gramStart"/>
      <w:r>
        <w:rPr>
          <w:rFonts w:hint="eastAsia"/>
        </w:rPr>
        <w:t>逆力训练</w:t>
      </w:r>
      <w:proofErr w:type="gramEnd"/>
      <w:r>
        <w:rPr>
          <w:rFonts w:hint="eastAsia"/>
        </w:rPr>
        <w:t>包括如下方式：</w:t>
      </w:r>
    </w:p>
    <w:p w:rsidR="00320721" w:rsidRDefault="000E41B3">
      <w:pPr>
        <w:pStyle w:val="af8"/>
        <w:numPr>
          <w:ilvl w:val="0"/>
          <w:numId w:val="45"/>
        </w:numPr>
      </w:pPr>
      <w:r>
        <w:rPr>
          <w:rFonts w:hint="eastAsia"/>
        </w:rPr>
        <w:t>社会支持构建：根据消防救援人员</w:t>
      </w:r>
      <w:proofErr w:type="gramStart"/>
      <w:r>
        <w:rPr>
          <w:rFonts w:hint="eastAsia"/>
        </w:rPr>
        <w:t>抗逆力水平</w:t>
      </w:r>
      <w:proofErr w:type="gramEnd"/>
      <w:r>
        <w:rPr>
          <w:rFonts w:hint="eastAsia"/>
        </w:rPr>
        <w:t>，帮助其构建支持小组，定期进行团体辅导活动；</w:t>
      </w:r>
    </w:p>
    <w:p w:rsidR="00320721" w:rsidRDefault="000E41B3">
      <w:pPr>
        <w:pStyle w:val="af8"/>
        <w:numPr>
          <w:ilvl w:val="0"/>
          <w:numId w:val="45"/>
        </w:numPr>
      </w:pPr>
      <w:r>
        <w:rPr>
          <w:rFonts w:hint="eastAsia"/>
        </w:rPr>
        <w:t>理性情绪训练：帮助消防救援人员正确看待失败，改变其非理性的思维观念，避免错误的归因方式、习得性无助、反刍思维等；</w:t>
      </w:r>
    </w:p>
    <w:p w:rsidR="00320721" w:rsidRDefault="000E41B3">
      <w:pPr>
        <w:pStyle w:val="af8"/>
        <w:numPr>
          <w:ilvl w:val="0"/>
          <w:numId w:val="45"/>
        </w:numPr>
      </w:pPr>
      <w:r>
        <w:rPr>
          <w:rFonts w:hint="eastAsia"/>
        </w:rPr>
        <w:t>自信心训练：引导</w:t>
      </w:r>
      <w:proofErr w:type="gramStart"/>
      <w:r>
        <w:rPr>
          <w:rFonts w:hint="eastAsia"/>
        </w:rPr>
        <w:t>抗逆力较低</w:t>
      </w:r>
      <w:proofErr w:type="gramEnd"/>
      <w:r>
        <w:rPr>
          <w:rFonts w:hint="eastAsia"/>
        </w:rPr>
        <w:t>的消防救援人员分享自己遭遇、克服困难的经历，提升自信心。</w:t>
      </w:r>
    </w:p>
    <w:p w:rsidR="00320721" w:rsidRDefault="000E41B3">
      <w:pPr>
        <w:pStyle w:val="aff8"/>
        <w:spacing w:before="156" w:after="156"/>
      </w:pPr>
      <w:bookmarkStart w:id="229" w:name="_Toc170393809"/>
      <w:bookmarkStart w:id="230" w:name="_Toc170393884"/>
      <w:bookmarkStart w:id="231" w:name="_Toc170509445"/>
      <w:bookmarkStart w:id="232" w:name="_Toc170540543"/>
      <w:r>
        <w:rPr>
          <w:rFonts w:hint="eastAsia"/>
        </w:rPr>
        <w:t>情绪调节能力训练</w:t>
      </w:r>
      <w:bookmarkEnd w:id="229"/>
      <w:bookmarkEnd w:id="230"/>
      <w:bookmarkEnd w:id="231"/>
      <w:bookmarkEnd w:id="232"/>
    </w:p>
    <w:p w:rsidR="00320721" w:rsidRDefault="000E41B3" w:rsidP="0009282F">
      <w:pPr>
        <w:pStyle w:val="afffff3"/>
        <w:ind w:firstLine="420"/>
      </w:pPr>
      <w:r>
        <w:rPr>
          <w:rFonts w:hint="eastAsia"/>
        </w:rPr>
        <w:t>情绪调节能力训练包括如下方式：</w:t>
      </w:r>
    </w:p>
    <w:p w:rsidR="00320721" w:rsidRDefault="000E41B3">
      <w:pPr>
        <w:pStyle w:val="af8"/>
        <w:numPr>
          <w:ilvl w:val="0"/>
          <w:numId w:val="46"/>
        </w:numPr>
      </w:pPr>
      <w:r>
        <w:rPr>
          <w:rFonts w:hint="eastAsia"/>
        </w:rPr>
        <w:t>呼吸训练：在出现强烈情绪波动时通过腹式呼吸、</w:t>
      </w:r>
      <w:proofErr w:type="gramStart"/>
      <w:r>
        <w:rPr>
          <w:rFonts w:hint="eastAsia"/>
        </w:rPr>
        <w:t>缩唇式呼吸</w:t>
      </w:r>
      <w:proofErr w:type="gramEnd"/>
      <w:r>
        <w:rPr>
          <w:rFonts w:hint="eastAsia"/>
        </w:rPr>
        <w:t>等呼吸方式调节情绪；</w:t>
      </w:r>
    </w:p>
    <w:p w:rsidR="00320721" w:rsidRDefault="000E41B3">
      <w:pPr>
        <w:pStyle w:val="af8"/>
        <w:numPr>
          <w:ilvl w:val="0"/>
          <w:numId w:val="46"/>
        </w:numPr>
      </w:pPr>
      <w:r>
        <w:rPr>
          <w:rFonts w:hint="eastAsia"/>
        </w:rPr>
        <w:t>正念训练：以舒适的姿态静坐，将注意力保持于某选定对象上，持续10 min～15 min；</w:t>
      </w:r>
    </w:p>
    <w:p w:rsidR="00320721" w:rsidRDefault="000E41B3">
      <w:pPr>
        <w:pStyle w:val="af8"/>
        <w:numPr>
          <w:ilvl w:val="0"/>
          <w:numId w:val="46"/>
        </w:numPr>
      </w:pPr>
      <w:r>
        <w:rPr>
          <w:rFonts w:hint="eastAsia"/>
        </w:rPr>
        <w:t>生物反馈训练：利用生理监测设备，关注生理指标，进行平稳训练。</w:t>
      </w:r>
    </w:p>
    <w:p w:rsidR="00320721" w:rsidRDefault="000E41B3">
      <w:pPr>
        <w:pStyle w:val="aff8"/>
        <w:spacing w:before="156" w:after="156"/>
      </w:pPr>
      <w:bookmarkStart w:id="233" w:name="_Toc170393810"/>
      <w:bookmarkStart w:id="234" w:name="_Toc170393885"/>
      <w:bookmarkStart w:id="235" w:name="_Toc170509446"/>
      <w:bookmarkStart w:id="236" w:name="_Toc170540544"/>
      <w:r>
        <w:rPr>
          <w:rFonts w:hint="eastAsia"/>
        </w:rPr>
        <w:t>恐惧心理训练</w:t>
      </w:r>
      <w:bookmarkEnd w:id="233"/>
      <w:bookmarkEnd w:id="234"/>
      <w:bookmarkEnd w:id="235"/>
      <w:bookmarkEnd w:id="236"/>
    </w:p>
    <w:p w:rsidR="00320721" w:rsidRDefault="000E41B3" w:rsidP="0009282F">
      <w:pPr>
        <w:pStyle w:val="afffff3"/>
        <w:ind w:firstLine="420"/>
      </w:pPr>
      <w:r>
        <w:rPr>
          <w:rFonts w:hint="eastAsia"/>
        </w:rPr>
        <w:t>恐惧心理训练包括如下方式：</w:t>
      </w:r>
    </w:p>
    <w:p w:rsidR="00320721" w:rsidRDefault="000E41B3">
      <w:pPr>
        <w:pStyle w:val="af8"/>
        <w:numPr>
          <w:ilvl w:val="0"/>
          <w:numId w:val="47"/>
        </w:numPr>
      </w:pPr>
      <w:r>
        <w:rPr>
          <w:rFonts w:hint="eastAsia"/>
        </w:rPr>
        <w:t>脱敏训练：通过消除恐怖刺激物与恐怖反应的条件性联系，对抗回避反应；</w:t>
      </w:r>
    </w:p>
    <w:p w:rsidR="00320721" w:rsidRDefault="000E41B3">
      <w:pPr>
        <w:pStyle w:val="af8"/>
        <w:numPr>
          <w:ilvl w:val="0"/>
          <w:numId w:val="47"/>
        </w:numPr>
      </w:pPr>
      <w:r>
        <w:rPr>
          <w:rFonts w:hint="eastAsia"/>
        </w:rPr>
        <w:t>冲击训练：通过消退性抑制原理，消除恐惧情绪；</w:t>
      </w:r>
    </w:p>
    <w:p w:rsidR="00320721" w:rsidRDefault="000E41B3">
      <w:pPr>
        <w:pStyle w:val="af8"/>
        <w:numPr>
          <w:ilvl w:val="0"/>
          <w:numId w:val="47"/>
        </w:numPr>
      </w:pPr>
      <w:r>
        <w:rPr>
          <w:rFonts w:hint="eastAsia"/>
        </w:rPr>
        <w:t>认知行为训练：通过言语引导进行认知重评，减少对恐惧客体的非理性想法。</w:t>
      </w:r>
    </w:p>
    <w:p w:rsidR="00320721" w:rsidRDefault="000E41B3">
      <w:pPr>
        <w:pStyle w:val="aff8"/>
        <w:spacing w:before="156" w:after="156"/>
      </w:pPr>
      <w:bookmarkStart w:id="237" w:name="_Toc170393811"/>
      <w:bookmarkStart w:id="238" w:name="_Toc170393886"/>
      <w:bookmarkStart w:id="239" w:name="_Toc170509447"/>
      <w:bookmarkStart w:id="240" w:name="_Toc170540545"/>
      <w:r>
        <w:rPr>
          <w:rFonts w:hint="eastAsia"/>
        </w:rPr>
        <w:t>认知功能训练</w:t>
      </w:r>
      <w:bookmarkEnd w:id="237"/>
      <w:bookmarkEnd w:id="238"/>
      <w:bookmarkEnd w:id="239"/>
      <w:bookmarkEnd w:id="240"/>
    </w:p>
    <w:p w:rsidR="00320721" w:rsidRDefault="000E41B3" w:rsidP="0009282F">
      <w:pPr>
        <w:pStyle w:val="afffff3"/>
        <w:ind w:firstLine="420"/>
      </w:pPr>
      <w:r>
        <w:rPr>
          <w:rFonts w:hint="eastAsia"/>
        </w:rPr>
        <w:t>认知功能训练包括如下方式：</w:t>
      </w:r>
    </w:p>
    <w:p w:rsidR="00320721" w:rsidRDefault="000E41B3">
      <w:pPr>
        <w:pStyle w:val="af8"/>
        <w:numPr>
          <w:ilvl w:val="0"/>
          <w:numId w:val="48"/>
        </w:numPr>
      </w:pPr>
      <w:r>
        <w:rPr>
          <w:rFonts w:hint="eastAsia"/>
        </w:rPr>
        <w:t>感觉辨别训练：通过训练对刺激位置和类型的辨别，恢复感觉器官功能；</w:t>
      </w:r>
    </w:p>
    <w:p w:rsidR="00320721" w:rsidRDefault="000E41B3">
      <w:pPr>
        <w:pStyle w:val="af8"/>
        <w:numPr>
          <w:ilvl w:val="0"/>
          <w:numId w:val="48"/>
        </w:numPr>
      </w:pPr>
      <w:r>
        <w:rPr>
          <w:rFonts w:hint="eastAsia"/>
        </w:rPr>
        <w:t>定向越野绘图训练：用于提升空间认知能力；</w:t>
      </w:r>
    </w:p>
    <w:p w:rsidR="00320721" w:rsidRDefault="000E41B3">
      <w:pPr>
        <w:pStyle w:val="af8"/>
        <w:numPr>
          <w:ilvl w:val="0"/>
          <w:numId w:val="48"/>
        </w:numPr>
      </w:pPr>
      <w:r>
        <w:rPr>
          <w:rFonts w:hint="eastAsia"/>
        </w:rPr>
        <w:t>危险知觉训练：借助虚拟现实设备训练，提升处置或规避危险源能力；</w:t>
      </w:r>
    </w:p>
    <w:p w:rsidR="00320721" w:rsidRDefault="000E41B3">
      <w:pPr>
        <w:pStyle w:val="af8"/>
        <w:numPr>
          <w:ilvl w:val="0"/>
          <w:numId w:val="48"/>
        </w:numPr>
      </w:pPr>
      <w:r>
        <w:rPr>
          <w:rFonts w:hint="eastAsia"/>
        </w:rPr>
        <w:t>决策能力训练：通过构建消防救援场景和任务流，并设置决策的节点，提升决策能力；</w:t>
      </w:r>
    </w:p>
    <w:p w:rsidR="00320721" w:rsidRDefault="000E41B3">
      <w:pPr>
        <w:pStyle w:val="af8"/>
        <w:numPr>
          <w:ilvl w:val="0"/>
          <w:numId w:val="48"/>
        </w:numPr>
        <w:sectPr w:rsidR="00320721">
          <w:pgSz w:w="11906" w:h="16838"/>
          <w:pgMar w:top="1928" w:right="1134" w:bottom="1134" w:left="1134" w:header="1418" w:footer="1134" w:gutter="284"/>
          <w:pgNumType w:start="1"/>
          <w:cols w:space="425"/>
          <w:formProt w:val="0"/>
          <w:docGrid w:type="lines" w:linePitch="312"/>
        </w:sectPr>
      </w:pPr>
      <w:r>
        <w:rPr>
          <w:rFonts w:hint="eastAsia"/>
        </w:rPr>
        <w:t>注意力与记忆力训练。</w:t>
      </w:r>
    </w:p>
    <w:p w:rsidR="00320721" w:rsidRDefault="000E41B3">
      <w:pPr>
        <w:pStyle w:val="aff7"/>
        <w:spacing w:after="156"/>
      </w:pPr>
      <w:r>
        <w:lastRenderedPageBreak/>
        <w:br/>
      </w:r>
      <w:bookmarkStart w:id="241" w:name="_Toc170393812"/>
      <w:bookmarkStart w:id="242" w:name="_Toc170393887"/>
      <w:bookmarkStart w:id="243" w:name="_Toc170509448"/>
      <w:bookmarkStart w:id="244" w:name="_Toc170540546"/>
      <w:r>
        <w:rPr>
          <w:rFonts w:hint="eastAsia"/>
        </w:rPr>
        <w:t>（资料性）</w:t>
      </w:r>
      <w:r>
        <w:br/>
      </w:r>
      <w:r>
        <w:rPr>
          <w:rFonts w:hint="eastAsia"/>
        </w:rPr>
        <w:t>职业健康管理机构医疗器械最低配置目录</w:t>
      </w:r>
      <w:bookmarkEnd w:id="241"/>
      <w:bookmarkEnd w:id="242"/>
      <w:bookmarkEnd w:id="243"/>
      <w:bookmarkEnd w:id="244"/>
    </w:p>
    <w:p w:rsidR="00320721" w:rsidRDefault="000E41B3">
      <w:pPr>
        <w:pStyle w:val="afffe"/>
        <w:spacing w:line="240" w:lineRule="auto"/>
        <w:rPr>
          <w:rFonts w:ascii="Times New Roman" w:hAnsi="Times New Roman" w:cs="Times New Roman"/>
          <w:szCs w:val="21"/>
        </w:rPr>
      </w:pPr>
      <w:r>
        <w:rPr>
          <w:rFonts w:ascii="Times New Roman" w:hAnsi="Times New Roman" w:cs="Times New Roman"/>
        </w:rPr>
        <w:t>表</w:t>
      </w:r>
      <w:r>
        <w:rPr>
          <w:rFonts w:ascii="Times New Roman" w:hAnsi="Times New Roman" w:cs="Times New Roman" w:hint="eastAsia"/>
          <w:szCs w:val="21"/>
        </w:rPr>
        <w:t>B</w:t>
      </w:r>
      <w:r>
        <w:rPr>
          <w:rFonts w:ascii="Times New Roman" w:hAnsi="Times New Roman" w:cs="Times New Roman"/>
          <w:szCs w:val="21"/>
        </w:rPr>
        <w:t>.1</w:t>
      </w:r>
      <w:r>
        <w:rPr>
          <w:rFonts w:ascii="Times New Roman" w:hAnsi="Times New Roman" w:cs="Times New Roman" w:hint="eastAsia"/>
          <w:szCs w:val="21"/>
        </w:rPr>
        <w:t xml:space="preserve">  </w:t>
      </w:r>
      <w:r>
        <w:rPr>
          <w:rFonts w:ascii="Times New Roman" w:hAnsi="Times New Roman" w:cs="Times New Roman" w:hint="eastAsia"/>
          <w:szCs w:val="21"/>
        </w:rPr>
        <w:t>职业健康管理机构医疗器械最低配置目录</w:t>
      </w:r>
    </w:p>
    <w:tbl>
      <w:tblPr>
        <w:tblpPr w:leftFromText="180" w:rightFromText="180" w:vertAnchor="text" w:horzAnchor="page" w:tblpX="1546" w:tblpY="158"/>
        <w:tblOverlap w:val="never"/>
        <w:tblW w:w="884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305"/>
        <w:gridCol w:w="2280"/>
        <w:gridCol w:w="775"/>
        <w:gridCol w:w="1520"/>
        <w:gridCol w:w="1580"/>
        <w:gridCol w:w="1383"/>
      </w:tblGrid>
      <w:tr w:rsidR="00320721">
        <w:trPr>
          <w:trHeight w:val="270"/>
        </w:trPr>
        <w:tc>
          <w:tcPr>
            <w:tcW w:w="1305" w:type="dxa"/>
            <w:tcBorders>
              <w:bottom w:val="single" w:sz="12" w:space="0" w:color="000000"/>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类别</w:t>
            </w:r>
          </w:p>
        </w:tc>
        <w:tc>
          <w:tcPr>
            <w:tcW w:w="2280" w:type="dxa"/>
            <w:tcBorders>
              <w:bottom w:val="single" w:sz="12" w:space="0" w:color="000000"/>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装备名称</w:t>
            </w:r>
          </w:p>
        </w:tc>
        <w:tc>
          <w:tcPr>
            <w:tcW w:w="775" w:type="dxa"/>
            <w:tcBorders>
              <w:bottom w:val="single" w:sz="12" w:space="0" w:color="000000"/>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单位</w:t>
            </w:r>
          </w:p>
        </w:tc>
        <w:tc>
          <w:tcPr>
            <w:tcW w:w="1520" w:type="dxa"/>
            <w:tcBorders>
              <w:bottom w:val="single" w:sz="12" w:space="0" w:color="000000"/>
              <w:tl2br w:val="nil"/>
              <w:tr2bl w:val="nil"/>
            </w:tcBorders>
            <w:shd w:val="clear" w:color="auto" w:fill="auto"/>
            <w:vAlign w:val="center"/>
          </w:tcPr>
          <w:p w:rsidR="00320721" w:rsidRDefault="000E41B3">
            <w:pPr>
              <w:widowControl/>
              <w:jc w:val="center"/>
              <w:textAlignment w:val="center"/>
              <w:rPr>
                <w:rFonts w:ascii="Times New Roman" w:hAnsi="Times New Roman"/>
                <w:kern w:val="0"/>
                <w:sz w:val="22"/>
                <w:szCs w:val="22"/>
                <w:lang w:bidi="ar"/>
              </w:rPr>
            </w:pPr>
            <w:proofErr w:type="gramStart"/>
            <w:r>
              <w:rPr>
                <w:rFonts w:ascii="Times New Roman" w:hAnsi="Times New Roman" w:hint="eastAsia"/>
                <w:kern w:val="0"/>
                <w:sz w:val="22"/>
                <w:szCs w:val="22"/>
                <w:lang w:bidi="ar"/>
              </w:rPr>
              <w:t>总队级</w:t>
            </w:r>
            <w:proofErr w:type="gramEnd"/>
            <w:r>
              <w:rPr>
                <w:rFonts w:ascii="Times New Roman" w:hAnsi="Times New Roman" w:hint="eastAsia"/>
                <w:kern w:val="0"/>
                <w:sz w:val="22"/>
                <w:szCs w:val="22"/>
                <w:lang w:bidi="ar"/>
              </w:rPr>
              <w:t>职业健康管理机构</w:t>
            </w:r>
          </w:p>
        </w:tc>
        <w:tc>
          <w:tcPr>
            <w:tcW w:w="1580" w:type="dxa"/>
            <w:tcBorders>
              <w:bottom w:val="single" w:sz="12" w:space="0" w:color="000000"/>
              <w:tl2br w:val="nil"/>
              <w:tr2bl w:val="nil"/>
            </w:tcBorders>
            <w:shd w:val="clear" w:color="auto" w:fill="auto"/>
            <w:vAlign w:val="center"/>
          </w:tcPr>
          <w:p w:rsidR="00320721" w:rsidRDefault="000E41B3">
            <w:pPr>
              <w:widowControl/>
              <w:jc w:val="center"/>
              <w:textAlignment w:val="center"/>
              <w:rPr>
                <w:rFonts w:ascii="Times New Roman" w:hAnsi="Times New Roman"/>
                <w:kern w:val="0"/>
                <w:sz w:val="22"/>
                <w:szCs w:val="22"/>
                <w:lang w:bidi="ar"/>
              </w:rPr>
            </w:pPr>
            <w:r>
              <w:rPr>
                <w:rFonts w:ascii="Times New Roman" w:hAnsi="Times New Roman" w:hint="eastAsia"/>
                <w:kern w:val="0"/>
                <w:sz w:val="22"/>
                <w:szCs w:val="22"/>
                <w:lang w:bidi="ar"/>
              </w:rPr>
              <w:t>支队级职业健康管理机构</w:t>
            </w:r>
          </w:p>
        </w:tc>
        <w:tc>
          <w:tcPr>
            <w:tcW w:w="1383" w:type="dxa"/>
            <w:tcBorders>
              <w:bottom w:val="single" w:sz="12" w:space="0" w:color="000000"/>
              <w:tl2br w:val="nil"/>
              <w:tr2bl w:val="nil"/>
            </w:tcBorders>
            <w:shd w:val="clear" w:color="auto" w:fill="auto"/>
            <w:vAlign w:val="center"/>
          </w:tcPr>
          <w:p w:rsidR="00320721" w:rsidRDefault="000E41B3">
            <w:pPr>
              <w:widowControl/>
              <w:jc w:val="center"/>
              <w:textAlignment w:val="center"/>
              <w:rPr>
                <w:rFonts w:ascii="Times New Roman" w:hAnsi="Times New Roman"/>
                <w:kern w:val="0"/>
                <w:sz w:val="22"/>
                <w:szCs w:val="22"/>
                <w:lang w:bidi="ar"/>
              </w:rPr>
            </w:pPr>
            <w:proofErr w:type="gramStart"/>
            <w:r>
              <w:rPr>
                <w:rFonts w:ascii="Times New Roman" w:hAnsi="Times New Roman" w:hint="eastAsia"/>
                <w:kern w:val="0"/>
                <w:sz w:val="22"/>
                <w:szCs w:val="22"/>
                <w:lang w:bidi="ar"/>
              </w:rPr>
              <w:t>队站卫生室</w:t>
            </w:r>
            <w:proofErr w:type="gramEnd"/>
          </w:p>
        </w:tc>
      </w:tr>
      <w:tr w:rsidR="00320721">
        <w:trPr>
          <w:trHeight w:val="270"/>
        </w:trPr>
        <w:tc>
          <w:tcPr>
            <w:tcW w:w="1305" w:type="dxa"/>
            <w:vMerge w:val="restart"/>
            <w:tcBorders>
              <w:top w:val="single" w:sz="12" w:space="0" w:color="000000"/>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个体防护类</w:t>
            </w:r>
          </w:p>
        </w:tc>
        <w:tc>
          <w:tcPr>
            <w:tcW w:w="2280" w:type="dxa"/>
            <w:tcBorders>
              <w:top w:val="single" w:sz="12" w:space="0" w:color="000000"/>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医用防护服</w:t>
            </w:r>
          </w:p>
        </w:tc>
        <w:tc>
          <w:tcPr>
            <w:tcW w:w="775" w:type="dxa"/>
            <w:tcBorders>
              <w:top w:val="single" w:sz="12" w:space="0" w:color="000000"/>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套</w:t>
            </w:r>
          </w:p>
        </w:tc>
        <w:tc>
          <w:tcPr>
            <w:tcW w:w="1520" w:type="dxa"/>
            <w:tcBorders>
              <w:top w:val="single" w:sz="12" w:space="0" w:color="000000"/>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kern w:val="0"/>
                <w:sz w:val="22"/>
                <w:szCs w:val="22"/>
                <w:lang w:bidi="ar"/>
              </w:rPr>
              <w:t>50</w:t>
            </w:r>
          </w:p>
        </w:tc>
        <w:tc>
          <w:tcPr>
            <w:tcW w:w="1580" w:type="dxa"/>
            <w:tcBorders>
              <w:top w:val="single" w:sz="12" w:space="0" w:color="000000"/>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kern w:val="0"/>
                <w:sz w:val="22"/>
                <w:szCs w:val="22"/>
                <w:lang w:bidi="ar"/>
              </w:rPr>
              <w:t>30</w:t>
            </w:r>
          </w:p>
        </w:tc>
        <w:tc>
          <w:tcPr>
            <w:tcW w:w="1383" w:type="dxa"/>
            <w:tcBorders>
              <w:top w:val="single" w:sz="12" w:space="0" w:color="000000"/>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kern w:val="0"/>
                <w:sz w:val="22"/>
                <w:szCs w:val="22"/>
                <w:lang w:bidi="ar"/>
              </w:rPr>
              <w:t>20</w:t>
            </w:r>
          </w:p>
        </w:tc>
      </w:tr>
      <w:tr w:rsidR="00320721">
        <w:trPr>
          <w:trHeight w:val="270"/>
        </w:trPr>
        <w:tc>
          <w:tcPr>
            <w:tcW w:w="1305" w:type="dxa"/>
            <w:vMerge/>
            <w:tcBorders>
              <w:tl2br w:val="nil"/>
              <w:tr2bl w:val="nil"/>
            </w:tcBorders>
            <w:shd w:val="clear" w:color="auto" w:fill="auto"/>
            <w:vAlign w:val="center"/>
          </w:tcPr>
          <w:p w:rsidR="00320721" w:rsidRDefault="00320721">
            <w:pPr>
              <w:jc w:val="center"/>
              <w:rPr>
                <w:rFonts w:ascii="Times New Roman" w:hAnsi="Times New Roman"/>
                <w:sz w:val="22"/>
                <w:szCs w:val="22"/>
              </w:rPr>
            </w:pPr>
          </w:p>
        </w:tc>
        <w:tc>
          <w:tcPr>
            <w:tcW w:w="228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医用手套</w:t>
            </w:r>
          </w:p>
        </w:tc>
        <w:tc>
          <w:tcPr>
            <w:tcW w:w="775"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双</w:t>
            </w:r>
          </w:p>
        </w:tc>
        <w:tc>
          <w:tcPr>
            <w:tcW w:w="152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kern w:val="0"/>
                <w:sz w:val="22"/>
                <w:szCs w:val="22"/>
                <w:lang w:bidi="ar"/>
              </w:rPr>
              <w:t>50</w:t>
            </w:r>
          </w:p>
        </w:tc>
        <w:tc>
          <w:tcPr>
            <w:tcW w:w="158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kern w:val="0"/>
                <w:sz w:val="22"/>
                <w:szCs w:val="22"/>
                <w:lang w:bidi="ar"/>
              </w:rPr>
              <w:t>30</w:t>
            </w:r>
          </w:p>
        </w:tc>
        <w:tc>
          <w:tcPr>
            <w:tcW w:w="1383"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kern w:val="0"/>
                <w:sz w:val="22"/>
                <w:szCs w:val="22"/>
                <w:lang w:bidi="ar"/>
              </w:rPr>
              <w:t>20</w:t>
            </w:r>
          </w:p>
        </w:tc>
      </w:tr>
      <w:tr w:rsidR="00320721">
        <w:trPr>
          <w:trHeight w:val="270"/>
        </w:trPr>
        <w:tc>
          <w:tcPr>
            <w:tcW w:w="1305" w:type="dxa"/>
            <w:vMerge/>
            <w:tcBorders>
              <w:tl2br w:val="nil"/>
              <w:tr2bl w:val="nil"/>
            </w:tcBorders>
            <w:shd w:val="clear" w:color="auto" w:fill="auto"/>
            <w:vAlign w:val="center"/>
          </w:tcPr>
          <w:p w:rsidR="00320721" w:rsidRDefault="00320721">
            <w:pPr>
              <w:jc w:val="center"/>
              <w:rPr>
                <w:rFonts w:ascii="Times New Roman" w:hAnsi="Times New Roman"/>
                <w:sz w:val="22"/>
                <w:szCs w:val="22"/>
              </w:rPr>
            </w:pPr>
          </w:p>
        </w:tc>
        <w:tc>
          <w:tcPr>
            <w:tcW w:w="228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医用无菌手套</w:t>
            </w:r>
          </w:p>
        </w:tc>
        <w:tc>
          <w:tcPr>
            <w:tcW w:w="775"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双</w:t>
            </w:r>
          </w:p>
        </w:tc>
        <w:tc>
          <w:tcPr>
            <w:tcW w:w="152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kern w:val="0"/>
                <w:sz w:val="22"/>
                <w:szCs w:val="22"/>
                <w:lang w:bidi="ar"/>
              </w:rPr>
              <w:t>50</w:t>
            </w:r>
          </w:p>
        </w:tc>
        <w:tc>
          <w:tcPr>
            <w:tcW w:w="158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kern w:val="0"/>
                <w:sz w:val="22"/>
                <w:szCs w:val="22"/>
                <w:lang w:bidi="ar"/>
              </w:rPr>
              <w:t>30</w:t>
            </w:r>
          </w:p>
        </w:tc>
        <w:tc>
          <w:tcPr>
            <w:tcW w:w="1383"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kern w:val="0"/>
                <w:sz w:val="22"/>
                <w:szCs w:val="22"/>
                <w:lang w:bidi="ar"/>
              </w:rPr>
              <w:t>20</w:t>
            </w:r>
          </w:p>
        </w:tc>
      </w:tr>
      <w:tr w:rsidR="00320721">
        <w:trPr>
          <w:trHeight w:val="270"/>
        </w:trPr>
        <w:tc>
          <w:tcPr>
            <w:tcW w:w="1305" w:type="dxa"/>
            <w:vMerge/>
            <w:tcBorders>
              <w:tl2br w:val="nil"/>
              <w:tr2bl w:val="nil"/>
            </w:tcBorders>
            <w:shd w:val="clear" w:color="auto" w:fill="auto"/>
            <w:vAlign w:val="center"/>
          </w:tcPr>
          <w:p w:rsidR="00320721" w:rsidRDefault="00320721">
            <w:pPr>
              <w:jc w:val="center"/>
              <w:rPr>
                <w:rFonts w:ascii="Times New Roman" w:hAnsi="Times New Roman"/>
                <w:sz w:val="22"/>
                <w:szCs w:val="22"/>
              </w:rPr>
            </w:pPr>
          </w:p>
        </w:tc>
        <w:tc>
          <w:tcPr>
            <w:tcW w:w="228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一次性医用口罩</w:t>
            </w:r>
          </w:p>
        </w:tc>
        <w:tc>
          <w:tcPr>
            <w:tcW w:w="775"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只</w:t>
            </w:r>
          </w:p>
        </w:tc>
        <w:tc>
          <w:tcPr>
            <w:tcW w:w="152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kern w:val="0"/>
                <w:sz w:val="22"/>
                <w:szCs w:val="22"/>
                <w:lang w:bidi="ar"/>
              </w:rPr>
              <w:t>50</w:t>
            </w:r>
          </w:p>
        </w:tc>
        <w:tc>
          <w:tcPr>
            <w:tcW w:w="158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kern w:val="0"/>
                <w:sz w:val="22"/>
                <w:szCs w:val="22"/>
                <w:lang w:bidi="ar"/>
              </w:rPr>
              <w:t>30</w:t>
            </w:r>
          </w:p>
        </w:tc>
        <w:tc>
          <w:tcPr>
            <w:tcW w:w="1383"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kern w:val="0"/>
                <w:sz w:val="22"/>
                <w:szCs w:val="22"/>
                <w:lang w:bidi="ar"/>
              </w:rPr>
              <w:t>20</w:t>
            </w:r>
          </w:p>
        </w:tc>
      </w:tr>
      <w:tr w:rsidR="00320721">
        <w:trPr>
          <w:trHeight w:val="270"/>
        </w:trPr>
        <w:tc>
          <w:tcPr>
            <w:tcW w:w="1305" w:type="dxa"/>
            <w:vMerge/>
            <w:tcBorders>
              <w:tl2br w:val="nil"/>
              <w:tr2bl w:val="nil"/>
            </w:tcBorders>
            <w:shd w:val="clear" w:color="auto" w:fill="auto"/>
            <w:vAlign w:val="center"/>
          </w:tcPr>
          <w:p w:rsidR="00320721" w:rsidRDefault="00320721">
            <w:pPr>
              <w:jc w:val="center"/>
              <w:rPr>
                <w:rFonts w:ascii="Times New Roman" w:hAnsi="Times New Roman"/>
                <w:sz w:val="22"/>
                <w:szCs w:val="22"/>
              </w:rPr>
            </w:pPr>
          </w:p>
        </w:tc>
        <w:tc>
          <w:tcPr>
            <w:tcW w:w="228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医用外科口罩</w:t>
            </w:r>
          </w:p>
        </w:tc>
        <w:tc>
          <w:tcPr>
            <w:tcW w:w="775"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只</w:t>
            </w:r>
          </w:p>
        </w:tc>
        <w:tc>
          <w:tcPr>
            <w:tcW w:w="152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kern w:val="0"/>
                <w:sz w:val="22"/>
                <w:szCs w:val="22"/>
                <w:lang w:bidi="ar"/>
              </w:rPr>
              <w:t>50</w:t>
            </w:r>
          </w:p>
        </w:tc>
        <w:tc>
          <w:tcPr>
            <w:tcW w:w="158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kern w:val="0"/>
                <w:sz w:val="22"/>
                <w:szCs w:val="22"/>
                <w:lang w:bidi="ar"/>
              </w:rPr>
              <w:t>30</w:t>
            </w:r>
          </w:p>
        </w:tc>
        <w:tc>
          <w:tcPr>
            <w:tcW w:w="1383"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kern w:val="0"/>
                <w:sz w:val="22"/>
                <w:szCs w:val="22"/>
                <w:lang w:bidi="ar"/>
              </w:rPr>
              <w:t>20</w:t>
            </w:r>
          </w:p>
        </w:tc>
      </w:tr>
      <w:tr w:rsidR="00320721">
        <w:trPr>
          <w:trHeight w:val="270"/>
        </w:trPr>
        <w:tc>
          <w:tcPr>
            <w:tcW w:w="1305" w:type="dxa"/>
            <w:vMerge/>
            <w:tcBorders>
              <w:tl2br w:val="nil"/>
              <w:tr2bl w:val="nil"/>
            </w:tcBorders>
            <w:shd w:val="clear" w:color="auto" w:fill="auto"/>
            <w:vAlign w:val="center"/>
          </w:tcPr>
          <w:p w:rsidR="00320721" w:rsidRDefault="00320721">
            <w:pPr>
              <w:jc w:val="center"/>
              <w:rPr>
                <w:rFonts w:ascii="Times New Roman" w:hAnsi="Times New Roman"/>
                <w:sz w:val="22"/>
                <w:szCs w:val="22"/>
              </w:rPr>
            </w:pPr>
          </w:p>
        </w:tc>
        <w:tc>
          <w:tcPr>
            <w:tcW w:w="228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医用防护口罩</w:t>
            </w:r>
          </w:p>
        </w:tc>
        <w:tc>
          <w:tcPr>
            <w:tcW w:w="775"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只</w:t>
            </w:r>
          </w:p>
        </w:tc>
        <w:tc>
          <w:tcPr>
            <w:tcW w:w="152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kern w:val="0"/>
                <w:sz w:val="22"/>
                <w:szCs w:val="22"/>
                <w:lang w:bidi="ar"/>
              </w:rPr>
              <w:t>50</w:t>
            </w:r>
          </w:p>
        </w:tc>
        <w:tc>
          <w:tcPr>
            <w:tcW w:w="158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kern w:val="0"/>
                <w:sz w:val="22"/>
                <w:szCs w:val="22"/>
                <w:lang w:bidi="ar"/>
              </w:rPr>
              <w:t>30</w:t>
            </w:r>
          </w:p>
        </w:tc>
        <w:tc>
          <w:tcPr>
            <w:tcW w:w="1383"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kern w:val="0"/>
                <w:sz w:val="22"/>
                <w:szCs w:val="22"/>
                <w:lang w:bidi="ar"/>
              </w:rPr>
              <w:t>20</w:t>
            </w:r>
          </w:p>
        </w:tc>
      </w:tr>
      <w:tr w:rsidR="00320721">
        <w:trPr>
          <w:trHeight w:val="270"/>
        </w:trPr>
        <w:tc>
          <w:tcPr>
            <w:tcW w:w="1305" w:type="dxa"/>
            <w:vMerge/>
            <w:tcBorders>
              <w:tl2br w:val="nil"/>
              <w:tr2bl w:val="nil"/>
            </w:tcBorders>
            <w:shd w:val="clear" w:color="auto" w:fill="auto"/>
            <w:vAlign w:val="center"/>
          </w:tcPr>
          <w:p w:rsidR="00320721" w:rsidRDefault="00320721">
            <w:pPr>
              <w:jc w:val="center"/>
              <w:rPr>
                <w:rFonts w:ascii="Times New Roman" w:hAnsi="Times New Roman"/>
                <w:sz w:val="22"/>
                <w:szCs w:val="22"/>
              </w:rPr>
            </w:pPr>
          </w:p>
        </w:tc>
        <w:tc>
          <w:tcPr>
            <w:tcW w:w="228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医用防护面屏</w:t>
            </w:r>
          </w:p>
        </w:tc>
        <w:tc>
          <w:tcPr>
            <w:tcW w:w="775"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proofErr w:type="gramStart"/>
            <w:r>
              <w:rPr>
                <w:rFonts w:ascii="Times New Roman" w:hAnsi="Times New Roman" w:hint="eastAsia"/>
                <w:kern w:val="0"/>
                <w:sz w:val="22"/>
                <w:szCs w:val="22"/>
                <w:lang w:bidi="ar"/>
              </w:rPr>
              <w:t>个</w:t>
            </w:r>
            <w:proofErr w:type="gramEnd"/>
          </w:p>
        </w:tc>
        <w:tc>
          <w:tcPr>
            <w:tcW w:w="152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kern w:val="0"/>
                <w:sz w:val="22"/>
                <w:szCs w:val="22"/>
                <w:lang w:bidi="ar"/>
              </w:rPr>
              <w:t>50</w:t>
            </w:r>
          </w:p>
        </w:tc>
        <w:tc>
          <w:tcPr>
            <w:tcW w:w="158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kern w:val="0"/>
                <w:sz w:val="22"/>
                <w:szCs w:val="22"/>
                <w:lang w:bidi="ar"/>
              </w:rPr>
              <w:t>30</w:t>
            </w:r>
          </w:p>
        </w:tc>
        <w:tc>
          <w:tcPr>
            <w:tcW w:w="1383"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kern w:val="0"/>
                <w:sz w:val="22"/>
                <w:szCs w:val="22"/>
                <w:lang w:bidi="ar"/>
              </w:rPr>
              <w:t>20</w:t>
            </w:r>
          </w:p>
        </w:tc>
      </w:tr>
      <w:tr w:rsidR="00320721">
        <w:trPr>
          <w:trHeight w:val="270"/>
        </w:trPr>
        <w:tc>
          <w:tcPr>
            <w:tcW w:w="1305" w:type="dxa"/>
            <w:vMerge/>
            <w:tcBorders>
              <w:tl2br w:val="nil"/>
              <w:tr2bl w:val="nil"/>
            </w:tcBorders>
            <w:shd w:val="clear" w:color="auto" w:fill="auto"/>
            <w:vAlign w:val="center"/>
          </w:tcPr>
          <w:p w:rsidR="00320721" w:rsidRDefault="00320721">
            <w:pPr>
              <w:jc w:val="center"/>
              <w:rPr>
                <w:rFonts w:ascii="Times New Roman" w:hAnsi="Times New Roman"/>
                <w:sz w:val="22"/>
                <w:szCs w:val="22"/>
              </w:rPr>
            </w:pPr>
          </w:p>
        </w:tc>
        <w:tc>
          <w:tcPr>
            <w:tcW w:w="228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护目镜</w:t>
            </w:r>
          </w:p>
        </w:tc>
        <w:tc>
          <w:tcPr>
            <w:tcW w:w="775"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proofErr w:type="gramStart"/>
            <w:r>
              <w:rPr>
                <w:rFonts w:ascii="Times New Roman" w:hAnsi="Times New Roman" w:hint="eastAsia"/>
                <w:kern w:val="0"/>
                <w:sz w:val="22"/>
                <w:szCs w:val="22"/>
                <w:lang w:bidi="ar"/>
              </w:rPr>
              <w:t>个</w:t>
            </w:r>
            <w:proofErr w:type="gramEnd"/>
          </w:p>
        </w:tc>
        <w:tc>
          <w:tcPr>
            <w:tcW w:w="152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kern w:val="0"/>
                <w:sz w:val="22"/>
                <w:szCs w:val="22"/>
                <w:lang w:bidi="ar"/>
              </w:rPr>
              <w:t>40</w:t>
            </w:r>
          </w:p>
        </w:tc>
        <w:tc>
          <w:tcPr>
            <w:tcW w:w="158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kern w:val="0"/>
                <w:sz w:val="22"/>
                <w:szCs w:val="22"/>
                <w:lang w:bidi="ar"/>
              </w:rPr>
              <w:t>20</w:t>
            </w:r>
          </w:p>
        </w:tc>
        <w:tc>
          <w:tcPr>
            <w:tcW w:w="1383"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kern w:val="0"/>
                <w:sz w:val="22"/>
                <w:szCs w:val="22"/>
                <w:lang w:bidi="ar"/>
              </w:rPr>
              <w:t>10</w:t>
            </w:r>
          </w:p>
        </w:tc>
      </w:tr>
      <w:tr w:rsidR="00320721">
        <w:trPr>
          <w:trHeight w:val="270"/>
        </w:trPr>
        <w:tc>
          <w:tcPr>
            <w:tcW w:w="1305" w:type="dxa"/>
            <w:vMerge/>
            <w:tcBorders>
              <w:tl2br w:val="nil"/>
              <w:tr2bl w:val="nil"/>
            </w:tcBorders>
            <w:shd w:val="clear" w:color="auto" w:fill="auto"/>
            <w:vAlign w:val="center"/>
          </w:tcPr>
          <w:p w:rsidR="00320721" w:rsidRDefault="00320721">
            <w:pPr>
              <w:jc w:val="center"/>
              <w:rPr>
                <w:rFonts w:ascii="Times New Roman" w:hAnsi="Times New Roman"/>
                <w:sz w:val="22"/>
                <w:szCs w:val="22"/>
              </w:rPr>
            </w:pPr>
          </w:p>
        </w:tc>
        <w:tc>
          <w:tcPr>
            <w:tcW w:w="228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手部消毒剂</w:t>
            </w:r>
          </w:p>
        </w:tc>
        <w:tc>
          <w:tcPr>
            <w:tcW w:w="775"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瓶</w:t>
            </w:r>
          </w:p>
        </w:tc>
        <w:tc>
          <w:tcPr>
            <w:tcW w:w="152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kern w:val="0"/>
                <w:sz w:val="22"/>
                <w:szCs w:val="22"/>
                <w:lang w:bidi="ar"/>
              </w:rPr>
              <w:t>50</w:t>
            </w:r>
          </w:p>
        </w:tc>
        <w:tc>
          <w:tcPr>
            <w:tcW w:w="158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kern w:val="0"/>
                <w:sz w:val="22"/>
                <w:szCs w:val="22"/>
                <w:lang w:bidi="ar"/>
              </w:rPr>
              <w:t>30</w:t>
            </w:r>
          </w:p>
        </w:tc>
        <w:tc>
          <w:tcPr>
            <w:tcW w:w="1383"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kern w:val="0"/>
                <w:sz w:val="22"/>
                <w:szCs w:val="22"/>
                <w:lang w:bidi="ar"/>
              </w:rPr>
              <w:t>20</w:t>
            </w:r>
          </w:p>
        </w:tc>
      </w:tr>
      <w:tr w:rsidR="00320721">
        <w:trPr>
          <w:trHeight w:val="270"/>
        </w:trPr>
        <w:tc>
          <w:tcPr>
            <w:tcW w:w="1305" w:type="dxa"/>
            <w:vMerge/>
            <w:tcBorders>
              <w:tl2br w:val="nil"/>
              <w:tr2bl w:val="nil"/>
            </w:tcBorders>
            <w:shd w:val="clear" w:color="auto" w:fill="auto"/>
            <w:vAlign w:val="center"/>
          </w:tcPr>
          <w:p w:rsidR="00320721" w:rsidRDefault="00320721">
            <w:pPr>
              <w:jc w:val="center"/>
              <w:rPr>
                <w:rFonts w:ascii="Times New Roman" w:hAnsi="Times New Roman"/>
                <w:sz w:val="22"/>
                <w:szCs w:val="22"/>
              </w:rPr>
            </w:pPr>
          </w:p>
        </w:tc>
        <w:tc>
          <w:tcPr>
            <w:tcW w:w="228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防蚊驱虫剂</w:t>
            </w:r>
          </w:p>
        </w:tc>
        <w:tc>
          <w:tcPr>
            <w:tcW w:w="775"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只</w:t>
            </w:r>
          </w:p>
        </w:tc>
        <w:tc>
          <w:tcPr>
            <w:tcW w:w="152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kern w:val="0"/>
                <w:sz w:val="22"/>
                <w:szCs w:val="22"/>
                <w:lang w:bidi="ar"/>
              </w:rPr>
              <w:t>50</w:t>
            </w:r>
          </w:p>
        </w:tc>
        <w:tc>
          <w:tcPr>
            <w:tcW w:w="158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kern w:val="0"/>
                <w:sz w:val="22"/>
                <w:szCs w:val="22"/>
                <w:lang w:bidi="ar"/>
              </w:rPr>
              <w:t>30</w:t>
            </w:r>
          </w:p>
        </w:tc>
        <w:tc>
          <w:tcPr>
            <w:tcW w:w="1383"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kern w:val="0"/>
                <w:sz w:val="22"/>
                <w:szCs w:val="22"/>
                <w:lang w:bidi="ar"/>
              </w:rPr>
              <w:t>20</w:t>
            </w:r>
          </w:p>
        </w:tc>
      </w:tr>
      <w:tr w:rsidR="00320721">
        <w:trPr>
          <w:trHeight w:val="270"/>
        </w:trPr>
        <w:tc>
          <w:tcPr>
            <w:tcW w:w="1305" w:type="dxa"/>
            <w:vMerge w:val="restart"/>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急救类</w:t>
            </w:r>
          </w:p>
        </w:tc>
        <w:tc>
          <w:tcPr>
            <w:tcW w:w="228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一次性止血带</w:t>
            </w:r>
          </w:p>
        </w:tc>
        <w:tc>
          <w:tcPr>
            <w:tcW w:w="775"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条</w:t>
            </w:r>
          </w:p>
        </w:tc>
        <w:tc>
          <w:tcPr>
            <w:tcW w:w="152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kern w:val="0"/>
                <w:sz w:val="22"/>
                <w:szCs w:val="22"/>
                <w:lang w:bidi="ar"/>
              </w:rPr>
              <w:t>150</w:t>
            </w:r>
          </w:p>
        </w:tc>
        <w:tc>
          <w:tcPr>
            <w:tcW w:w="158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kern w:val="0"/>
                <w:sz w:val="22"/>
                <w:szCs w:val="22"/>
                <w:lang w:bidi="ar"/>
              </w:rPr>
              <w:t>100</w:t>
            </w:r>
          </w:p>
        </w:tc>
        <w:tc>
          <w:tcPr>
            <w:tcW w:w="1383"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kern w:val="0"/>
                <w:sz w:val="22"/>
                <w:szCs w:val="22"/>
                <w:lang w:bidi="ar"/>
              </w:rPr>
              <w:t>50</w:t>
            </w:r>
          </w:p>
        </w:tc>
      </w:tr>
      <w:tr w:rsidR="00320721">
        <w:trPr>
          <w:trHeight w:val="270"/>
        </w:trPr>
        <w:tc>
          <w:tcPr>
            <w:tcW w:w="1305" w:type="dxa"/>
            <w:vMerge/>
            <w:tcBorders>
              <w:tl2br w:val="nil"/>
              <w:tr2bl w:val="nil"/>
            </w:tcBorders>
            <w:shd w:val="clear" w:color="auto" w:fill="auto"/>
            <w:vAlign w:val="center"/>
          </w:tcPr>
          <w:p w:rsidR="00320721" w:rsidRDefault="00320721">
            <w:pPr>
              <w:jc w:val="center"/>
              <w:rPr>
                <w:rFonts w:ascii="Times New Roman" w:hAnsi="Times New Roman"/>
                <w:sz w:val="22"/>
                <w:szCs w:val="22"/>
              </w:rPr>
            </w:pPr>
          </w:p>
        </w:tc>
        <w:tc>
          <w:tcPr>
            <w:tcW w:w="228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体外自动除颤仪（</w:t>
            </w:r>
            <w:r>
              <w:rPr>
                <w:rFonts w:ascii="Times New Roman" w:hAnsi="Times New Roman"/>
                <w:kern w:val="0"/>
                <w:sz w:val="22"/>
                <w:szCs w:val="22"/>
                <w:lang w:bidi="ar"/>
              </w:rPr>
              <w:t>AED</w:t>
            </w:r>
            <w:r>
              <w:rPr>
                <w:rFonts w:hint="eastAsia"/>
                <w:kern w:val="0"/>
                <w:sz w:val="22"/>
                <w:szCs w:val="22"/>
                <w:lang w:bidi="ar"/>
              </w:rPr>
              <w:t>）</w:t>
            </w:r>
          </w:p>
        </w:tc>
        <w:tc>
          <w:tcPr>
            <w:tcW w:w="775"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台</w:t>
            </w:r>
          </w:p>
        </w:tc>
        <w:tc>
          <w:tcPr>
            <w:tcW w:w="152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kern w:val="0"/>
                <w:sz w:val="22"/>
                <w:szCs w:val="22"/>
                <w:lang w:bidi="ar"/>
              </w:rPr>
              <w:t>2</w:t>
            </w:r>
          </w:p>
        </w:tc>
        <w:tc>
          <w:tcPr>
            <w:tcW w:w="158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kern w:val="0"/>
                <w:sz w:val="22"/>
                <w:szCs w:val="22"/>
                <w:lang w:bidi="ar"/>
              </w:rPr>
              <w:t>1</w:t>
            </w:r>
          </w:p>
        </w:tc>
        <w:tc>
          <w:tcPr>
            <w:tcW w:w="1383"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kern w:val="0"/>
                <w:sz w:val="22"/>
                <w:szCs w:val="22"/>
                <w:lang w:bidi="ar"/>
              </w:rPr>
              <w:t>1</w:t>
            </w:r>
          </w:p>
        </w:tc>
      </w:tr>
      <w:tr w:rsidR="00320721">
        <w:trPr>
          <w:trHeight w:val="270"/>
        </w:trPr>
        <w:tc>
          <w:tcPr>
            <w:tcW w:w="1305" w:type="dxa"/>
            <w:vMerge/>
            <w:tcBorders>
              <w:tl2br w:val="nil"/>
              <w:tr2bl w:val="nil"/>
            </w:tcBorders>
            <w:shd w:val="clear" w:color="auto" w:fill="auto"/>
            <w:vAlign w:val="center"/>
          </w:tcPr>
          <w:p w:rsidR="00320721" w:rsidRDefault="00320721">
            <w:pPr>
              <w:jc w:val="center"/>
              <w:rPr>
                <w:rFonts w:ascii="Times New Roman" w:hAnsi="Times New Roman"/>
                <w:sz w:val="22"/>
                <w:szCs w:val="22"/>
              </w:rPr>
            </w:pPr>
          </w:p>
        </w:tc>
        <w:tc>
          <w:tcPr>
            <w:tcW w:w="228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便携式监护仪</w:t>
            </w:r>
          </w:p>
        </w:tc>
        <w:tc>
          <w:tcPr>
            <w:tcW w:w="775"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台</w:t>
            </w:r>
          </w:p>
        </w:tc>
        <w:tc>
          <w:tcPr>
            <w:tcW w:w="152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kern w:val="0"/>
                <w:sz w:val="22"/>
                <w:szCs w:val="22"/>
                <w:lang w:bidi="ar"/>
              </w:rPr>
              <w:t>2</w:t>
            </w:r>
          </w:p>
        </w:tc>
        <w:tc>
          <w:tcPr>
            <w:tcW w:w="158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不要求</w:t>
            </w:r>
          </w:p>
        </w:tc>
        <w:tc>
          <w:tcPr>
            <w:tcW w:w="1383"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不要求</w:t>
            </w:r>
          </w:p>
        </w:tc>
      </w:tr>
      <w:tr w:rsidR="00320721">
        <w:trPr>
          <w:trHeight w:val="270"/>
        </w:trPr>
        <w:tc>
          <w:tcPr>
            <w:tcW w:w="1305" w:type="dxa"/>
            <w:vMerge/>
            <w:tcBorders>
              <w:tl2br w:val="nil"/>
              <w:tr2bl w:val="nil"/>
            </w:tcBorders>
            <w:shd w:val="clear" w:color="auto" w:fill="auto"/>
            <w:vAlign w:val="center"/>
          </w:tcPr>
          <w:p w:rsidR="00320721" w:rsidRDefault="00320721">
            <w:pPr>
              <w:jc w:val="center"/>
              <w:rPr>
                <w:rFonts w:ascii="Times New Roman" w:hAnsi="Times New Roman"/>
                <w:sz w:val="22"/>
                <w:szCs w:val="22"/>
              </w:rPr>
            </w:pPr>
          </w:p>
        </w:tc>
        <w:tc>
          <w:tcPr>
            <w:tcW w:w="228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便携式呼吸机</w:t>
            </w:r>
          </w:p>
        </w:tc>
        <w:tc>
          <w:tcPr>
            <w:tcW w:w="775"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台</w:t>
            </w:r>
          </w:p>
        </w:tc>
        <w:tc>
          <w:tcPr>
            <w:tcW w:w="152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kern w:val="0"/>
                <w:sz w:val="22"/>
                <w:szCs w:val="22"/>
                <w:lang w:bidi="ar"/>
              </w:rPr>
              <w:t>1</w:t>
            </w:r>
          </w:p>
        </w:tc>
        <w:tc>
          <w:tcPr>
            <w:tcW w:w="158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不要求</w:t>
            </w:r>
          </w:p>
        </w:tc>
        <w:tc>
          <w:tcPr>
            <w:tcW w:w="1383"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不要求</w:t>
            </w:r>
          </w:p>
        </w:tc>
      </w:tr>
      <w:tr w:rsidR="00320721">
        <w:trPr>
          <w:trHeight w:val="270"/>
        </w:trPr>
        <w:tc>
          <w:tcPr>
            <w:tcW w:w="1305" w:type="dxa"/>
            <w:vMerge/>
            <w:tcBorders>
              <w:tl2br w:val="nil"/>
              <w:tr2bl w:val="nil"/>
            </w:tcBorders>
            <w:shd w:val="clear" w:color="auto" w:fill="auto"/>
            <w:vAlign w:val="center"/>
          </w:tcPr>
          <w:p w:rsidR="00320721" w:rsidRDefault="00320721">
            <w:pPr>
              <w:jc w:val="center"/>
              <w:rPr>
                <w:rFonts w:ascii="Times New Roman" w:hAnsi="Times New Roman"/>
                <w:sz w:val="22"/>
                <w:szCs w:val="22"/>
              </w:rPr>
            </w:pPr>
          </w:p>
        </w:tc>
        <w:tc>
          <w:tcPr>
            <w:tcW w:w="228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简易呼吸球囊面罩</w:t>
            </w:r>
          </w:p>
        </w:tc>
        <w:tc>
          <w:tcPr>
            <w:tcW w:w="775"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套</w:t>
            </w:r>
          </w:p>
        </w:tc>
        <w:tc>
          <w:tcPr>
            <w:tcW w:w="152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kern w:val="0"/>
                <w:sz w:val="22"/>
                <w:szCs w:val="22"/>
                <w:lang w:bidi="ar"/>
              </w:rPr>
              <w:t>2</w:t>
            </w:r>
          </w:p>
        </w:tc>
        <w:tc>
          <w:tcPr>
            <w:tcW w:w="158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kern w:val="0"/>
                <w:sz w:val="22"/>
                <w:szCs w:val="22"/>
                <w:lang w:bidi="ar"/>
              </w:rPr>
              <w:t>1</w:t>
            </w:r>
          </w:p>
        </w:tc>
        <w:tc>
          <w:tcPr>
            <w:tcW w:w="1383"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kern w:val="0"/>
                <w:sz w:val="22"/>
                <w:szCs w:val="22"/>
                <w:lang w:bidi="ar"/>
              </w:rPr>
              <w:t>1</w:t>
            </w:r>
          </w:p>
        </w:tc>
      </w:tr>
      <w:tr w:rsidR="00320721">
        <w:trPr>
          <w:trHeight w:val="270"/>
        </w:trPr>
        <w:tc>
          <w:tcPr>
            <w:tcW w:w="1305" w:type="dxa"/>
            <w:vMerge/>
            <w:tcBorders>
              <w:tl2br w:val="nil"/>
              <w:tr2bl w:val="nil"/>
            </w:tcBorders>
            <w:shd w:val="clear" w:color="auto" w:fill="auto"/>
            <w:vAlign w:val="center"/>
          </w:tcPr>
          <w:p w:rsidR="00320721" w:rsidRDefault="00320721">
            <w:pPr>
              <w:jc w:val="center"/>
              <w:rPr>
                <w:rFonts w:ascii="Times New Roman" w:hAnsi="Times New Roman"/>
                <w:sz w:val="22"/>
                <w:szCs w:val="22"/>
              </w:rPr>
            </w:pPr>
          </w:p>
        </w:tc>
        <w:tc>
          <w:tcPr>
            <w:tcW w:w="228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氧气瓶</w:t>
            </w:r>
          </w:p>
        </w:tc>
        <w:tc>
          <w:tcPr>
            <w:tcW w:w="775"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proofErr w:type="gramStart"/>
            <w:r>
              <w:rPr>
                <w:rFonts w:ascii="Times New Roman" w:hAnsi="Times New Roman" w:hint="eastAsia"/>
                <w:kern w:val="0"/>
                <w:sz w:val="22"/>
                <w:szCs w:val="22"/>
                <w:lang w:bidi="ar"/>
              </w:rPr>
              <w:t>个</w:t>
            </w:r>
            <w:proofErr w:type="gramEnd"/>
          </w:p>
        </w:tc>
        <w:tc>
          <w:tcPr>
            <w:tcW w:w="152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kern w:val="0"/>
                <w:sz w:val="22"/>
                <w:szCs w:val="22"/>
                <w:lang w:bidi="ar"/>
              </w:rPr>
              <w:t>5</w:t>
            </w:r>
          </w:p>
        </w:tc>
        <w:tc>
          <w:tcPr>
            <w:tcW w:w="158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kern w:val="0"/>
                <w:sz w:val="22"/>
                <w:szCs w:val="22"/>
                <w:lang w:bidi="ar"/>
              </w:rPr>
              <w:t>3</w:t>
            </w:r>
          </w:p>
        </w:tc>
        <w:tc>
          <w:tcPr>
            <w:tcW w:w="1383"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kern w:val="0"/>
                <w:sz w:val="22"/>
                <w:szCs w:val="22"/>
                <w:lang w:bidi="ar"/>
              </w:rPr>
              <w:t>2</w:t>
            </w:r>
          </w:p>
        </w:tc>
      </w:tr>
      <w:tr w:rsidR="00320721">
        <w:trPr>
          <w:trHeight w:val="270"/>
        </w:trPr>
        <w:tc>
          <w:tcPr>
            <w:tcW w:w="1305" w:type="dxa"/>
            <w:vMerge/>
            <w:tcBorders>
              <w:tl2br w:val="nil"/>
              <w:tr2bl w:val="nil"/>
            </w:tcBorders>
            <w:shd w:val="clear" w:color="auto" w:fill="auto"/>
            <w:vAlign w:val="center"/>
          </w:tcPr>
          <w:p w:rsidR="00320721" w:rsidRDefault="00320721">
            <w:pPr>
              <w:jc w:val="center"/>
              <w:rPr>
                <w:rFonts w:ascii="Times New Roman" w:hAnsi="Times New Roman"/>
                <w:sz w:val="22"/>
                <w:szCs w:val="22"/>
              </w:rPr>
            </w:pPr>
          </w:p>
        </w:tc>
        <w:tc>
          <w:tcPr>
            <w:tcW w:w="228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气道管理包</w:t>
            </w:r>
          </w:p>
        </w:tc>
        <w:tc>
          <w:tcPr>
            <w:tcW w:w="775"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套</w:t>
            </w:r>
          </w:p>
        </w:tc>
        <w:tc>
          <w:tcPr>
            <w:tcW w:w="152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kern w:val="0"/>
                <w:sz w:val="22"/>
                <w:szCs w:val="22"/>
                <w:lang w:bidi="ar"/>
              </w:rPr>
              <w:t>2</w:t>
            </w:r>
          </w:p>
        </w:tc>
        <w:tc>
          <w:tcPr>
            <w:tcW w:w="158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不要求</w:t>
            </w:r>
          </w:p>
        </w:tc>
        <w:tc>
          <w:tcPr>
            <w:tcW w:w="1383"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不要求</w:t>
            </w:r>
          </w:p>
        </w:tc>
      </w:tr>
      <w:tr w:rsidR="00320721">
        <w:trPr>
          <w:trHeight w:val="270"/>
        </w:trPr>
        <w:tc>
          <w:tcPr>
            <w:tcW w:w="1305" w:type="dxa"/>
            <w:vMerge/>
            <w:tcBorders>
              <w:tl2br w:val="nil"/>
              <w:tr2bl w:val="nil"/>
            </w:tcBorders>
            <w:shd w:val="clear" w:color="auto" w:fill="auto"/>
            <w:vAlign w:val="center"/>
          </w:tcPr>
          <w:p w:rsidR="00320721" w:rsidRDefault="00320721">
            <w:pPr>
              <w:jc w:val="center"/>
              <w:rPr>
                <w:rFonts w:ascii="Times New Roman" w:hAnsi="Times New Roman"/>
                <w:sz w:val="22"/>
                <w:szCs w:val="22"/>
              </w:rPr>
            </w:pPr>
          </w:p>
        </w:tc>
        <w:tc>
          <w:tcPr>
            <w:tcW w:w="228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导尿包</w:t>
            </w:r>
          </w:p>
        </w:tc>
        <w:tc>
          <w:tcPr>
            <w:tcW w:w="775"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套</w:t>
            </w:r>
          </w:p>
        </w:tc>
        <w:tc>
          <w:tcPr>
            <w:tcW w:w="152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kern w:val="0"/>
                <w:sz w:val="22"/>
                <w:szCs w:val="22"/>
                <w:lang w:bidi="ar"/>
              </w:rPr>
              <w:t>2</w:t>
            </w:r>
          </w:p>
        </w:tc>
        <w:tc>
          <w:tcPr>
            <w:tcW w:w="158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不要求</w:t>
            </w:r>
          </w:p>
        </w:tc>
        <w:tc>
          <w:tcPr>
            <w:tcW w:w="1383"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不要求</w:t>
            </w:r>
          </w:p>
        </w:tc>
      </w:tr>
      <w:tr w:rsidR="00320721">
        <w:trPr>
          <w:trHeight w:val="270"/>
        </w:trPr>
        <w:tc>
          <w:tcPr>
            <w:tcW w:w="1305" w:type="dxa"/>
            <w:vMerge w:val="restart"/>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诊断类</w:t>
            </w:r>
          </w:p>
        </w:tc>
        <w:tc>
          <w:tcPr>
            <w:tcW w:w="228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听诊器</w:t>
            </w:r>
          </w:p>
        </w:tc>
        <w:tc>
          <w:tcPr>
            <w:tcW w:w="775"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套</w:t>
            </w:r>
          </w:p>
        </w:tc>
        <w:tc>
          <w:tcPr>
            <w:tcW w:w="152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kern w:val="0"/>
                <w:sz w:val="22"/>
                <w:szCs w:val="22"/>
                <w:lang w:bidi="ar"/>
              </w:rPr>
              <w:t>10</w:t>
            </w:r>
          </w:p>
        </w:tc>
        <w:tc>
          <w:tcPr>
            <w:tcW w:w="158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kern w:val="0"/>
                <w:sz w:val="22"/>
                <w:szCs w:val="22"/>
                <w:lang w:bidi="ar"/>
              </w:rPr>
              <w:t>5</w:t>
            </w:r>
          </w:p>
        </w:tc>
        <w:tc>
          <w:tcPr>
            <w:tcW w:w="1383"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kern w:val="0"/>
                <w:sz w:val="22"/>
                <w:szCs w:val="22"/>
                <w:lang w:bidi="ar"/>
              </w:rPr>
              <w:t>3</w:t>
            </w:r>
          </w:p>
        </w:tc>
      </w:tr>
      <w:tr w:rsidR="00320721">
        <w:trPr>
          <w:trHeight w:val="270"/>
        </w:trPr>
        <w:tc>
          <w:tcPr>
            <w:tcW w:w="1305" w:type="dxa"/>
            <w:vMerge/>
            <w:tcBorders>
              <w:tl2br w:val="nil"/>
              <w:tr2bl w:val="nil"/>
            </w:tcBorders>
            <w:shd w:val="clear" w:color="auto" w:fill="auto"/>
            <w:vAlign w:val="center"/>
          </w:tcPr>
          <w:p w:rsidR="00320721" w:rsidRDefault="00320721">
            <w:pPr>
              <w:jc w:val="center"/>
              <w:rPr>
                <w:rFonts w:ascii="Times New Roman" w:hAnsi="Times New Roman"/>
                <w:sz w:val="22"/>
                <w:szCs w:val="22"/>
              </w:rPr>
            </w:pPr>
          </w:p>
        </w:tc>
        <w:tc>
          <w:tcPr>
            <w:tcW w:w="228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血压计</w:t>
            </w:r>
          </w:p>
        </w:tc>
        <w:tc>
          <w:tcPr>
            <w:tcW w:w="775"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台</w:t>
            </w:r>
          </w:p>
        </w:tc>
        <w:tc>
          <w:tcPr>
            <w:tcW w:w="152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kern w:val="0"/>
                <w:sz w:val="22"/>
                <w:szCs w:val="22"/>
                <w:lang w:bidi="ar"/>
              </w:rPr>
              <w:t>10</w:t>
            </w:r>
          </w:p>
        </w:tc>
        <w:tc>
          <w:tcPr>
            <w:tcW w:w="158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kern w:val="0"/>
                <w:sz w:val="22"/>
                <w:szCs w:val="22"/>
                <w:lang w:bidi="ar"/>
              </w:rPr>
              <w:t>5</w:t>
            </w:r>
          </w:p>
        </w:tc>
        <w:tc>
          <w:tcPr>
            <w:tcW w:w="1383"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kern w:val="0"/>
                <w:sz w:val="22"/>
                <w:szCs w:val="22"/>
                <w:lang w:bidi="ar"/>
              </w:rPr>
              <w:t>3</w:t>
            </w:r>
          </w:p>
        </w:tc>
      </w:tr>
      <w:tr w:rsidR="00320721">
        <w:trPr>
          <w:trHeight w:val="270"/>
        </w:trPr>
        <w:tc>
          <w:tcPr>
            <w:tcW w:w="1305" w:type="dxa"/>
            <w:vMerge/>
            <w:tcBorders>
              <w:tl2br w:val="nil"/>
              <w:tr2bl w:val="nil"/>
            </w:tcBorders>
            <w:shd w:val="clear" w:color="auto" w:fill="auto"/>
            <w:vAlign w:val="center"/>
          </w:tcPr>
          <w:p w:rsidR="00320721" w:rsidRDefault="00320721">
            <w:pPr>
              <w:jc w:val="center"/>
              <w:rPr>
                <w:rFonts w:ascii="Times New Roman" w:hAnsi="Times New Roman"/>
                <w:sz w:val="22"/>
                <w:szCs w:val="22"/>
              </w:rPr>
            </w:pPr>
          </w:p>
        </w:tc>
        <w:tc>
          <w:tcPr>
            <w:tcW w:w="228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血氧仪</w:t>
            </w:r>
          </w:p>
        </w:tc>
        <w:tc>
          <w:tcPr>
            <w:tcW w:w="775"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proofErr w:type="gramStart"/>
            <w:r>
              <w:rPr>
                <w:rFonts w:ascii="Times New Roman" w:hAnsi="Times New Roman" w:hint="eastAsia"/>
                <w:kern w:val="0"/>
                <w:sz w:val="22"/>
                <w:szCs w:val="22"/>
                <w:lang w:bidi="ar"/>
              </w:rPr>
              <w:t>个</w:t>
            </w:r>
            <w:proofErr w:type="gramEnd"/>
          </w:p>
        </w:tc>
        <w:tc>
          <w:tcPr>
            <w:tcW w:w="152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kern w:val="0"/>
                <w:sz w:val="22"/>
                <w:szCs w:val="22"/>
                <w:lang w:bidi="ar"/>
              </w:rPr>
              <w:t>10</w:t>
            </w:r>
          </w:p>
        </w:tc>
        <w:tc>
          <w:tcPr>
            <w:tcW w:w="158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kern w:val="0"/>
                <w:sz w:val="22"/>
                <w:szCs w:val="22"/>
                <w:lang w:bidi="ar"/>
              </w:rPr>
              <w:t>5</w:t>
            </w:r>
          </w:p>
        </w:tc>
        <w:tc>
          <w:tcPr>
            <w:tcW w:w="1383"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kern w:val="0"/>
                <w:sz w:val="22"/>
                <w:szCs w:val="22"/>
                <w:lang w:bidi="ar"/>
              </w:rPr>
              <w:t>3</w:t>
            </w:r>
          </w:p>
        </w:tc>
      </w:tr>
      <w:tr w:rsidR="00320721">
        <w:trPr>
          <w:trHeight w:val="270"/>
        </w:trPr>
        <w:tc>
          <w:tcPr>
            <w:tcW w:w="1305" w:type="dxa"/>
            <w:vMerge/>
            <w:tcBorders>
              <w:tl2br w:val="nil"/>
              <w:tr2bl w:val="nil"/>
            </w:tcBorders>
            <w:shd w:val="clear" w:color="auto" w:fill="auto"/>
            <w:vAlign w:val="center"/>
          </w:tcPr>
          <w:p w:rsidR="00320721" w:rsidRDefault="00320721">
            <w:pPr>
              <w:jc w:val="center"/>
              <w:rPr>
                <w:rFonts w:ascii="Times New Roman" w:hAnsi="Times New Roman"/>
                <w:sz w:val="22"/>
                <w:szCs w:val="22"/>
              </w:rPr>
            </w:pPr>
          </w:p>
        </w:tc>
        <w:tc>
          <w:tcPr>
            <w:tcW w:w="228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体温计</w:t>
            </w:r>
          </w:p>
        </w:tc>
        <w:tc>
          <w:tcPr>
            <w:tcW w:w="775"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只</w:t>
            </w:r>
          </w:p>
        </w:tc>
        <w:tc>
          <w:tcPr>
            <w:tcW w:w="152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kern w:val="0"/>
                <w:sz w:val="22"/>
                <w:szCs w:val="22"/>
                <w:lang w:bidi="ar"/>
              </w:rPr>
              <w:t>20</w:t>
            </w:r>
          </w:p>
        </w:tc>
        <w:tc>
          <w:tcPr>
            <w:tcW w:w="158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kern w:val="0"/>
                <w:sz w:val="22"/>
                <w:szCs w:val="22"/>
                <w:lang w:bidi="ar"/>
              </w:rPr>
              <w:t>15</w:t>
            </w:r>
          </w:p>
        </w:tc>
        <w:tc>
          <w:tcPr>
            <w:tcW w:w="1383"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kern w:val="0"/>
                <w:sz w:val="22"/>
                <w:szCs w:val="22"/>
                <w:lang w:bidi="ar"/>
              </w:rPr>
              <w:t>10</w:t>
            </w:r>
          </w:p>
        </w:tc>
      </w:tr>
    </w:tbl>
    <w:p w:rsidR="00320721" w:rsidRDefault="00320721">
      <w:pPr>
        <w:pStyle w:val="afffe"/>
        <w:spacing w:line="240" w:lineRule="auto"/>
        <w:rPr>
          <w:rFonts w:ascii="Times New Roman" w:hAnsi="Times New Roman" w:cs="Times New Roman"/>
        </w:rPr>
      </w:pPr>
    </w:p>
    <w:p w:rsidR="00320721" w:rsidRDefault="00320721">
      <w:pPr>
        <w:pStyle w:val="afffe"/>
        <w:spacing w:line="240" w:lineRule="auto"/>
        <w:rPr>
          <w:rFonts w:ascii="Times New Roman" w:hAnsi="Times New Roman" w:cs="Times New Roman"/>
        </w:rPr>
      </w:pPr>
    </w:p>
    <w:p w:rsidR="00320721" w:rsidRDefault="00320721">
      <w:pPr>
        <w:pStyle w:val="afffe"/>
        <w:spacing w:line="240" w:lineRule="auto"/>
        <w:rPr>
          <w:rFonts w:ascii="Times New Roman" w:hAnsi="Times New Roman" w:cs="Times New Roman"/>
        </w:rPr>
      </w:pPr>
    </w:p>
    <w:p w:rsidR="00320721" w:rsidRDefault="00320721">
      <w:pPr>
        <w:pStyle w:val="afffe"/>
        <w:spacing w:line="240" w:lineRule="auto"/>
        <w:rPr>
          <w:rFonts w:ascii="Times New Roman" w:hAnsi="Times New Roman" w:cs="Times New Roman"/>
        </w:rPr>
      </w:pPr>
    </w:p>
    <w:p w:rsidR="00320721" w:rsidRDefault="000E41B3">
      <w:pPr>
        <w:pStyle w:val="afffe"/>
        <w:spacing w:line="240" w:lineRule="auto"/>
        <w:rPr>
          <w:rFonts w:ascii="Times New Roman" w:hAnsi="Times New Roman" w:cs="Times New Roman"/>
          <w:szCs w:val="21"/>
        </w:rPr>
      </w:pPr>
      <w:r>
        <w:rPr>
          <w:rFonts w:ascii="Times New Roman" w:hAnsi="Times New Roman" w:cs="Times New Roman"/>
        </w:rPr>
        <w:t>表</w:t>
      </w:r>
      <w:r>
        <w:rPr>
          <w:rFonts w:ascii="Times New Roman" w:hAnsi="Times New Roman" w:cs="Times New Roman" w:hint="eastAsia"/>
          <w:szCs w:val="21"/>
        </w:rPr>
        <w:t>B</w:t>
      </w:r>
      <w:r>
        <w:rPr>
          <w:rFonts w:ascii="Times New Roman" w:hAnsi="Times New Roman" w:cs="Times New Roman"/>
          <w:szCs w:val="21"/>
        </w:rPr>
        <w:t>.</w:t>
      </w:r>
      <w:r>
        <w:rPr>
          <w:rFonts w:ascii="Times New Roman" w:hAnsi="Times New Roman" w:cs="Times New Roman" w:hint="eastAsia"/>
          <w:szCs w:val="21"/>
        </w:rPr>
        <w:t xml:space="preserve">1  </w:t>
      </w:r>
      <w:r>
        <w:rPr>
          <w:rFonts w:ascii="Times New Roman" w:hAnsi="Times New Roman" w:cs="Times New Roman" w:hint="eastAsia"/>
          <w:szCs w:val="21"/>
        </w:rPr>
        <w:t>职业健康管理机构医疗器械最低配置目录（续）</w:t>
      </w:r>
    </w:p>
    <w:p w:rsidR="00320721" w:rsidRDefault="00320721">
      <w:pPr>
        <w:pStyle w:val="afffffffffff8"/>
      </w:pPr>
    </w:p>
    <w:tbl>
      <w:tblPr>
        <w:tblW w:w="8860" w:type="dxa"/>
        <w:tblInd w:w="93"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4A0" w:firstRow="1" w:lastRow="0" w:firstColumn="1" w:lastColumn="0" w:noHBand="0" w:noVBand="1"/>
      </w:tblPr>
      <w:tblGrid>
        <w:gridCol w:w="1316"/>
        <w:gridCol w:w="2280"/>
        <w:gridCol w:w="780"/>
        <w:gridCol w:w="1600"/>
        <w:gridCol w:w="1467"/>
        <w:gridCol w:w="1417"/>
      </w:tblGrid>
      <w:tr w:rsidR="00320721">
        <w:trPr>
          <w:trHeight w:val="270"/>
        </w:trPr>
        <w:tc>
          <w:tcPr>
            <w:tcW w:w="1316"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类别</w:t>
            </w:r>
          </w:p>
        </w:tc>
        <w:tc>
          <w:tcPr>
            <w:tcW w:w="228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装备名称</w:t>
            </w:r>
          </w:p>
        </w:tc>
        <w:tc>
          <w:tcPr>
            <w:tcW w:w="78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单位</w:t>
            </w:r>
          </w:p>
        </w:tc>
        <w:tc>
          <w:tcPr>
            <w:tcW w:w="160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proofErr w:type="gramStart"/>
            <w:r>
              <w:rPr>
                <w:rFonts w:ascii="Times New Roman" w:hAnsi="Times New Roman" w:hint="eastAsia"/>
                <w:kern w:val="0"/>
                <w:sz w:val="22"/>
                <w:szCs w:val="22"/>
                <w:lang w:bidi="ar"/>
              </w:rPr>
              <w:t>总队级</w:t>
            </w:r>
            <w:proofErr w:type="gramEnd"/>
            <w:r>
              <w:rPr>
                <w:rFonts w:ascii="Times New Roman" w:hAnsi="Times New Roman" w:hint="eastAsia"/>
                <w:kern w:val="0"/>
                <w:sz w:val="22"/>
                <w:szCs w:val="22"/>
                <w:lang w:bidi="ar"/>
              </w:rPr>
              <w:t>职业健康管理机构</w:t>
            </w:r>
          </w:p>
        </w:tc>
        <w:tc>
          <w:tcPr>
            <w:tcW w:w="1467"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支队级职业健康管理机构</w:t>
            </w:r>
          </w:p>
        </w:tc>
        <w:tc>
          <w:tcPr>
            <w:tcW w:w="1417"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proofErr w:type="gramStart"/>
            <w:r>
              <w:rPr>
                <w:rFonts w:ascii="Times New Roman" w:hAnsi="Times New Roman" w:hint="eastAsia"/>
                <w:kern w:val="0"/>
                <w:sz w:val="22"/>
                <w:szCs w:val="22"/>
                <w:lang w:bidi="ar"/>
              </w:rPr>
              <w:t>队站卫生室</w:t>
            </w:r>
            <w:proofErr w:type="gramEnd"/>
          </w:p>
        </w:tc>
      </w:tr>
      <w:tr w:rsidR="00320721">
        <w:trPr>
          <w:trHeight w:val="270"/>
        </w:trPr>
        <w:tc>
          <w:tcPr>
            <w:tcW w:w="1316" w:type="dxa"/>
            <w:vMerge w:val="restart"/>
            <w:tcBorders>
              <w:tl2br w:val="nil"/>
              <w:tr2bl w:val="nil"/>
            </w:tcBorders>
            <w:shd w:val="clear" w:color="auto" w:fill="auto"/>
            <w:vAlign w:val="center"/>
          </w:tcPr>
          <w:p w:rsidR="00320721" w:rsidRDefault="000E41B3">
            <w:pPr>
              <w:widowControl/>
              <w:jc w:val="center"/>
              <w:textAlignment w:val="center"/>
              <w:rPr>
                <w:rFonts w:ascii="Times New Roman" w:hAnsi="Times New Roman"/>
                <w:kern w:val="0"/>
                <w:sz w:val="22"/>
                <w:szCs w:val="22"/>
                <w:lang w:bidi="ar"/>
              </w:rPr>
            </w:pPr>
            <w:r>
              <w:rPr>
                <w:rFonts w:ascii="Times New Roman" w:hAnsi="Times New Roman" w:hint="eastAsia"/>
                <w:kern w:val="0"/>
                <w:sz w:val="22"/>
                <w:szCs w:val="22"/>
                <w:lang w:bidi="ar"/>
              </w:rPr>
              <w:t>诊断类</w:t>
            </w:r>
          </w:p>
        </w:tc>
        <w:tc>
          <w:tcPr>
            <w:tcW w:w="228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便携式</w:t>
            </w:r>
            <w:r>
              <w:rPr>
                <w:rFonts w:ascii="Times New Roman" w:hAnsi="Times New Roman"/>
                <w:kern w:val="0"/>
                <w:sz w:val="22"/>
                <w:szCs w:val="22"/>
                <w:lang w:bidi="ar"/>
              </w:rPr>
              <w:t>B</w:t>
            </w:r>
            <w:r>
              <w:rPr>
                <w:rFonts w:ascii="Times New Roman" w:hAnsi="Times New Roman"/>
                <w:kern w:val="0"/>
                <w:sz w:val="22"/>
                <w:szCs w:val="22"/>
                <w:lang w:bidi="ar"/>
              </w:rPr>
              <w:t>超机</w:t>
            </w:r>
          </w:p>
        </w:tc>
        <w:tc>
          <w:tcPr>
            <w:tcW w:w="78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台</w:t>
            </w:r>
          </w:p>
        </w:tc>
        <w:tc>
          <w:tcPr>
            <w:tcW w:w="160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kern w:val="0"/>
                <w:sz w:val="22"/>
                <w:szCs w:val="22"/>
                <w:lang w:bidi="ar"/>
              </w:rPr>
              <w:t>1</w:t>
            </w:r>
          </w:p>
        </w:tc>
        <w:tc>
          <w:tcPr>
            <w:tcW w:w="1467"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kern w:val="0"/>
                <w:sz w:val="22"/>
                <w:szCs w:val="22"/>
                <w:lang w:bidi="ar"/>
              </w:rPr>
              <w:t>1</w:t>
            </w:r>
          </w:p>
        </w:tc>
        <w:tc>
          <w:tcPr>
            <w:tcW w:w="1417"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不要求</w:t>
            </w:r>
          </w:p>
        </w:tc>
      </w:tr>
      <w:tr w:rsidR="00320721">
        <w:trPr>
          <w:trHeight w:val="270"/>
        </w:trPr>
        <w:tc>
          <w:tcPr>
            <w:tcW w:w="1316" w:type="dxa"/>
            <w:vMerge/>
            <w:tcBorders>
              <w:tl2br w:val="nil"/>
              <w:tr2bl w:val="nil"/>
            </w:tcBorders>
            <w:shd w:val="clear" w:color="auto" w:fill="auto"/>
            <w:vAlign w:val="center"/>
          </w:tcPr>
          <w:p w:rsidR="00320721" w:rsidRDefault="00320721">
            <w:pPr>
              <w:widowControl/>
              <w:jc w:val="center"/>
              <w:textAlignment w:val="center"/>
              <w:rPr>
                <w:rFonts w:ascii="Times New Roman" w:hAnsi="Times New Roman"/>
                <w:kern w:val="0"/>
                <w:sz w:val="22"/>
                <w:szCs w:val="22"/>
                <w:lang w:bidi="ar"/>
              </w:rPr>
            </w:pPr>
          </w:p>
        </w:tc>
        <w:tc>
          <w:tcPr>
            <w:tcW w:w="228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折叠式诊疗床</w:t>
            </w:r>
          </w:p>
        </w:tc>
        <w:tc>
          <w:tcPr>
            <w:tcW w:w="78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台</w:t>
            </w:r>
          </w:p>
        </w:tc>
        <w:tc>
          <w:tcPr>
            <w:tcW w:w="160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kern w:val="0"/>
                <w:sz w:val="22"/>
                <w:szCs w:val="22"/>
                <w:lang w:bidi="ar"/>
              </w:rPr>
              <w:t>1</w:t>
            </w:r>
          </w:p>
        </w:tc>
        <w:tc>
          <w:tcPr>
            <w:tcW w:w="1467"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kern w:val="0"/>
                <w:sz w:val="22"/>
                <w:szCs w:val="22"/>
                <w:lang w:bidi="ar"/>
              </w:rPr>
              <w:t>1</w:t>
            </w:r>
          </w:p>
        </w:tc>
        <w:tc>
          <w:tcPr>
            <w:tcW w:w="1417"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不要求</w:t>
            </w:r>
          </w:p>
        </w:tc>
      </w:tr>
      <w:tr w:rsidR="00320721">
        <w:trPr>
          <w:trHeight w:val="270"/>
        </w:trPr>
        <w:tc>
          <w:tcPr>
            <w:tcW w:w="1316" w:type="dxa"/>
            <w:vMerge w:val="restart"/>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器械类</w:t>
            </w:r>
          </w:p>
        </w:tc>
        <w:tc>
          <w:tcPr>
            <w:tcW w:w="228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胸腔穿刺包</w:t>
            </w:r>
          </w:p>
        </w:tc>
        <w:tc>
          <w:tcPr>
            <w:tcW w:w="78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proofErr w:type="gramStart"/>
            <w:r>
              <w:rPr>
                <w:rFonts w:ascii="Times New Roman" w:hAnsi="Times New Roman" w:hint="eastAsia"/>
                <w:kern w:val="0"/>
                <w:sz w:val="22"/>
                <w:szCs w:val="22"/>
                <w:lang w:bidi="ar"/>
              </w:rPr>
              <w:t>个</w:t>
            </w:r>
            <w:proofErr w:type="gramEnd"/>
          </w:p>
        </w:tc>
        <w:tc>
          <w:tcPr>
            <w:tcW w:w="160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kern w:val="0"/>
                <w:sz w:val="22"/>
                <w:szCs w:val="22"/>
                <w:lang w:bidi="ar"/>
              </w:rPr>
              <w:t>2</w:t>
            </w:r>
          </w:p>
        </w:tc>
        <w:tc>
          <w:tcPr>
            <w:tcW w:w="1467"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不要求</w:t>
            </w:r>
          </w:p>
        </w:tc>
        <w:tc>
          <w:tcPr>
            <w:tcW w:w="1417"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不要求</w:t>
            </w:r>
          </w:p>
        </w:tc>
      </w:tr>
      <w:tr w:rsidR="00320721">
        <w:trPr>
          <w:trHeight w:val="270"/>
        </w:trPr>
        <w:tc>
          <w:tcPr>
            <w:tcW w:w="1316" w:type="dxa"/>
            <w:vMerge/>
            <w:tcBorders>
              <w:tl2br w:val="nil"/>
              <w:tr2bl w:val="nil"/>
            </w:tcBorders>
            <w:shd w:val="clear" w:color="auto" w:fill="auto"/>
            <w:vAlign w:val="center"/>
          </w:tcPr>
          <w:p w:rsidR="00320721" w:rsidRDefault="00320721">
            <w:pPr>
              <w:widowControl/>
              <w:jc w:val="center"/>
              <w:textAlignment w:val="center"/>
              <w:rPr>
                <w:rFonts w:ascii="Times New Roman" w:hAnsi="Times New Roman"/>
                <w:kern w:val="0"/>
                <w:sz w:val="22"/>
                <w:szCs w:val="22"/>
                <w:lang w:bidi="ar"/>
              </w:rPr>
            </w:pPr>
          </w:p>
        </w:tc>
        <w:tc>
          <w:tcPr>
            <w:tcW w:w="228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清创手术包</w:t>
            </w:r>
          </w:p>
        </w:tc>
        <w:tc>
          <w:tcPr>
            <w:tcW w:w="78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proofErr w:type="gramStart"/>
            <w:r>
              <w:rPr>
                <w:rFonts w:ascii="Times New Roman" w:hAnsi="Times New Roman" w:hint="eastAsia"/>
                <w:kern w:val="0"/>
                <w:sz w:val="22"/>
                <w:szCs w:val="22"/>
                <w:lang w:bidi="ar"/>
              </w:rPr>
              <w:t>个</w:t>
            </w:r>
            <w:proofErr w:type="gramEnd"/>
          </w:p>
        </w:tc>
        <w:tc>
          <w:tcPr>
            <w:tcW w:w="160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kern w:val="0"/>
                <w:sz w:val="22"/>
                <w:szCs w:val="22"/>
                <w:lang w:bidi="ar"/>
              </w:rPr>
              <w:t>10</w:t>
            </w:r>
          </w:p>
        </w:tc>
        <w:tc>
          <w:tcPr>
            <w:tcW w:w="1467"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不要求</w:t>
            </w:r>
          </w:p>
        </w:tc>
        <w:tc>
          <w:tcPr>
            <w:tcW w:w="1417"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不要求</w:t>
            </w:r>
          </w:p>
        </w:tc>
      </w:tr>
      <w:tr w:rsidR="00320721">
        <w:trPr>
          <w:trHeight w:val="270"/>
        </w:trPr>
        <w:tc>
          <w:tcPr>
            <w:tcW w:w="1316" w:type="dxa"/>
            <w:vMerge/>
            <w:tcBorders>
              <w:tl2br w:val="nil"/>
              <w:tr2bl w:val="nil"/>
            </w:tcBorders>
            <w:shd w:val="clear" w:color="auto" w:fill="auto"/>
            <w:vAlign w:val="center"/>
          </w:tcPr>
          <w:p w:rsidR="00320721" w:rsidRDefault="00320721">
            <w:pPr>
              <w:widowControl/>
              <w:jc w:val="center"/>
              <w:textAlignment w:val="center"/>
              <w:rPr>
                <w:rFonts w:ascii="Times New Roman" w:hAnsi="Times New Roman"/>
                <w:kern w:val="0"/>
                <w:sz w:val="22"/>
                <w:szCs w:val="22"/>
                <w:lang w:bidi="ar"/>
              </w:rPr>
            </w:pPr>
          </w:p>
        </w:tc>
        <w:tc>
          <w:tcPr>
            <w:tcW w:w="228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环甲膜切开包</w:t>
            </w:r>
          </w:p>
        </w:tc>
        <w:tc>
          <w:tcPr>
            <w:tcW w:w="78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套</w:t>
            </w:r>
          </w:p>
        </w:tc>
        <w:tc>
          <w:tcPr>
            <w:tcW w:w="160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kern w:val="0"/>
                <w:sz w:val="22"/>
                <w:szCs w:val="22"/>
                <w:lang w:bidi="ar"/>
              </w:rPr>
              <w:t>1</w:t>
            </w:r>
          </w:p>
        </w:tc>
        <w:tc>
          <w:tcPr>
            <w:tcW w:w="1467"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不要求</w:t>
            </w:r>
          </w:p>
        </w:tc>
        <w:tc>
          <w:tcPr>
            <w:tcW w:w="1417"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不要求</w:t>
            </w:r>
          </w:p>
        </w:tc>
      </w:tr>
      <w:tr w:rsidR="00320721">
        <w:trPr>
          <w:trHeight w:val="270"/>
        </w:trPr>
        <w:tc>
          <w:tcPr>
            <w:tcW w:w="1316" w:type="dxa"/>
            <w:vMerge w:val="restart"/>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包扎</w:t>
            </w:r>
            <w:proofErr w:type="gramStart"/>
            <w:r>
              <w:rPr>
                <w:rFonts w:ascii="Times New Roman" w:hAnsi="Times New Roman" w:hint="eastAsia"/>
                <w:kern w:val="0"/>
                <w:sz w:val="22"/>
                <w:szCs w:val="22"/>
                <w:lang w:bidi="ar"/>
              </w:rPr>
              <w:t>固定类</w:t>
            </w:r>
            <w:proofErr w:type="gramEnd"/>
          </w:p>
        </w:tc>
        <w:tc>
          <w:tcPr>
            <w:tcW w:w="228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可调颈托</w:t>
            </w:r>
          </w:p>
        </w:tc>
        <w:tc>
          <w:tcPr>
            <w:tcW w:w="78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proofErr w:type="gramStart"/>
            <w:r>
              <w:rPr>
                <w:rFonts w:ascii="Times New Roman" w:hAnsi="Times New Roman" w:hint="eastAsia"/>
                <w:kern w:val="0"/>
                <w:sz w:val="22"/>
                <w:szCs w:val="22"/>
                <w:lang w:bidi="ar"/>
              </w:rPr>
              <w:t>个</w:t>
            </w:r>
            <w:proofErr w:type="gramEnd"/>
          </w:p>
        </w:tc>
        <w:tc>
          <w:tcPr>
            <w:tcW w:w="160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kern w:val="0"/>
                <w:sz w:val="22"/>
                <w:szCs w:val="22"/>
                <w:lang w:bidi="ar"/>
              </w:rPr>
              <w:t>20</w:t>
            </w:r>
          </w:p>
        </w:tc>
        <w:tc>
          <w:tcPr>
            <w:tcW w:w="1467"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kern w:val="0"/>
                <w:sz w:val="22"/>
                <w:szCs w:val="22"/>
                <w:lang w:bidi="ar"/>
              </w:rPr>
              <w:t>15</w:t>
            </w:r>
          </w:p>
        </w:tc>
        <w:tc>
          <w:tcPr>
            <w:tcW w:w="1417"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kern w:val="0"/>
                <w:sz w:val="22"/>
                <w:szCs w:val="22"/>
                <w:lang w:bidi="ar"/>
              </w:rPr>
              <w:t>10</w:t>
            </w:r>
          </w:p>
        </w:tc>
      </w:tr>
      <w:tr w:rsidR="00320721">
        <w:trPr>
          <w:trHeight w:val="270"/>
        </w:trPr>
        <w:tc>
          <w:tcPr>
            <w:tcW w:w="1316" w:type="dxa"/>
            <w:vMerge/>
            <w:tcBorders>
              <w:tl2br w:val="nil"/>
              <w:tr2bl w:val="nil"/>
            </w:tcBorders>
            <w:shd w:val="clear" w:color="auto" w:fill="auto"/>
            <w:vAlign w:val="center"/>
          </w:tcPr>
          <w:p w:rsidR="00320721" w:rsidRDefault="00320721">
            <w:pPr>
              <w:widowControl/>
              <w:jc w:val="center"/>
              <w:textAlignment w:val="center"/>
              <w:rPr>
                <w:rFonts w:ascii="Times New Roman" w:hAnsi="Times New Roman"/>
                <w:kern w:val="0"/>
                <w:sz w:val="22"/>
                <w:szCs w:val="22"/>
                <w:lang w:bidi="ar"/>
              </w:rPr>
            </w:pPr>
          </w:p>
        </w:tc>
        <w:tc>
          <w:tcPr>
            <w:tcW w:w="228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塑型夹板</w:t>
            </w:r>
          </w:p>
        </w:tc>
        <w:tc>
          <w:tcPr>
            <w:tcW w:w="78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proofErr w:type="gramStart"/>
            <w:r>
              <w:rPr>
                <w:rFonts w:ascii="Times New Roman" w:hAnsi="Times New Roman" w:hint="eastAsia"/>
                <w:kern w:val="0"/>
                <w:sz w:val="22"/>
                <w:szCs w:val="22"/>
                <w:lang w:bidi="ar"/>
              </w:rPr>
              <w:t>个</w:t>
            </w:r>
            <w:proofErr w:type="gramEnd"/>
          </w:p>
        </w:tc>
        <w:tc>
          <w:tcPr>
            <w:tcW w:w="160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kern w:val="0"/>
                <w:sz w:val="22"/>
                <w:szCs w:val="22"/>
                <w:lang w:bidi="ar"/>
              </w:rPr>
              <w:t>50</w:t>
            </w:r>
          </w:p>
        </w:tc>
        <w:tc>
          <w:tcPr>
            <w:tcW w:w="1467"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kern w:val="0"/>
                <w:sz w:val="22"/>
                <w:szCs w:val="22"/>
                <w:lang w:bidi="ar"/>
              </w:rPr>
              <w:t>30</w:t>
            </w:r>
          </w:p>
        </w:tc>
        <w:tc>
          <w:tcPr>
            <w:tcW w:w="1417"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kern w:val="0"/>
                <w:sz w:val="22"/>
                <w:szCs w:val="22"/>
                <w:lang w:bidi="ar"/>
              </w:rPr>
              <w:t>10</w:t>
            </w:r>
          </w:p>
        </w:tc>
      </w:tr>
      <w:tr w:rsidR="00320721">
        <w:trPr>
          <w:trHeight w:val="270"/>
        </w:trPr>
        <w:tc>
          <w:tcPr>
            <w:tcW w:w="1316" w:type="dxa"/>
            <w:vMerge/>
            <w:tcBorders>
              <w:tl2br w:val="nil"/>
              <w:tr2bl w:val="nil"/>
            </w:tcBorders>
            <w:shd w:val="clear" w:color="auto" w:fill="auto"/>
            <w:vAlign w:val="center"/>
          </w:tcPr>
          <w:p w:rsidR="00320721" w:rsidRDefault="00320721">
            <w:pPr>
              <w:widowControl/>
              <w:jc w:val="center"/>
              <w:textAlignment w:val="center"/>
              <w:rPr>
                <w:rFonts w:ascii="Times New Roman" w:hAnsi="Times New Roman"/>
                <w:kern w:val="0"/>
                <w:sz w:val="22"/>
                <w:szCs w:val="22"/>
                <w:lang w:bidi="ar"/>
              </w:rPr>
            </w:pPr>
          </w:p>
        </w:tc>
        <w:tc>
          <w:tcPr>
            <w:tcW w:w="228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三角巾</w:t>
            </w:r>
          </w:p>
        </w:tc>
        <w:tc>
          <w:tcPr>
            <w:tcW w:w="78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条</w:t>
            </w:r>
          </w:p>
        </w:tc>
        <w:tc>
          <w:tcPr>
            <w:tcW w:w="160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kern w:val="0"/>
                <w:sz w:val="22"/>
                <w:szCs w:val="22"/>
                <w:lang w:bidi="ar"/>
              </w:rPr>
              <w:t>50</w:t>
            </w:r>
          </w:p>
        </w:tc>
        <w:tc>
          <w:tcPr>
            <w:tcW w:w="1467"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kern w:val="0"/>
                <w:sz w:val="22"/>
                <w:szCs w:val="22"/>
                <w:lang w:bidi="ar"/>
              </w:rPr>
              <w:t>30</w:t>
            </w:r>
          </w:p>
        </w:tc>
        <w:tc>
          <w:tcPr>
            <w:tcW w:w="1417"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kern w:val="0"/>
                <w:sz w:val="22"/>
                <w:szCs w:val="22"/>
                <w:lang w:bidi="ar"/>
              </w:rPr>
              <w:t>20</w:t>
            </w:r>
          </w:p>
        </w:tc>
      </w:tr>
      <w:tr w:rsidR="00320721">
        <w:trPr>
          <w:trHeight w:val="270"/>
        </w:trPr>
        <w:tc>
          <w:tcPr>
            <w:tcW w:w="1316"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搬运类</w:t>
            </w:r>
          </w:p>
        </w:tc>
        <w:tc>
          <w:tcPr>
            <w:tcW w:w="228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脊柱背板</w:t>
            </w:r>
          </w:p>
        </w:tc>
        <w:tc>
          <w:tcPr>
            <w:tcW w:w="78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proofErr w:type="gramStart"/>
            <w:r>
              <w:rPr>
                <w:rFonts w:ascii="Times New Roman" w:hAnsi="Times New Roman" w:hint="eastAsia"/>
                <w:kern w:val="0"/>
                <w:sz w:val="22"/>
                <w:szCs w:val="22"/>
                <w:lang w:bidi="ar"/>
              </w:rPr>
              <w:t>个</w:t>
            </w:r>
            <w:proofErr w:type="gramEnd"/>
          </w:p>
        </w:tc>
        <w:tc>
          <w:tcPr>
            <w:tcW w:w="160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kern w:val="0"/>
                <w:sz w:val="22"/>
                <w:szCs w:val="22"/>
                <w:lang w:bidi="ar"/>
              </w:rPr>
              <w:t>5</w:t>
            </w:r>
          </w:p>
        </w:tc>
        <w:tc>
          <w:tcPr>
            <w:tcW w:w="1467"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kern w:val="0"/>
                <w:sz w:val="22"/>
                <w:szCs w:val="22"/>
                <w:lang w:bidi="ar"/>
              </w:rPr>
              <w:t>3</w:t>
            </w:r>
          </w:p>
        </w:tc>
        <w:tc>
          <w:tcPr>
            <w:tcW w:w="1417"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kern w:val="0"/>
                <w:sz w:val="22"/>
                <w:szCs w:val="22"/>
                <w:lang w:bidi="ar"/>
              </w:rPr>
              <w:t>2</w:t>
            </w:r>
          </w:p>
        </w:tc>
      </w:tr>
      <w:tr w:rsidR="00320721">
        <w:trPr>
          <w:trHeight w:val="270"/>
        </w:trPr>
        <w:tc>
          <w:tcPr>
            <w:tcW w:w="1316" w:type="dxa"/>
            <w:vMerge w:val="restart"/>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温度调节类</w:t>
            </w:r>
          </w:p>
        </w:tc>
        <w:tc>
          <w:tcPr>
            <w:tcW w:w="228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热敷贴</w:t>
            </w:r>
          </w:p>
        </w:tc>
        <w:tc>
          <w:tcPr>
            <w:tcW w:w="78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包</w:t>
            </w:r>
          </w:p>
        </w:tc>
        <w:tc>
          <w:tcPr>
            <w:tcW w:w="160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kern w:val="0"/>
                <w:sz w:val="22"/>
                <w:szCs w:val="22"/>
                <w:lang w:bidi="ar"/>
              </w:rPr>
              <w:t>50</w:t>
            </w:r>
          </w:p>
        </w:tc>
        <w:tc>
          <w:tcPr>
            <w:tcW w:w="1467"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kern w:val="0"/>
                <w:sz w:val="22"/>
                <w:szCs w:val="22"/>
                <w:lang w:bidi="ar"/>
              </w:rPr>
              <w:t>30</w:t>
            </w:r>
          </w:p>
        </w:tc>
        <w:tc>
          <w:tcPr>
            <w:tcW w:w="1417"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kern w:val="0"/>
                <w:sz w:val="22"/>
                <w:szCs w:val="22"/>
                <w:lang w:bidi="ar"/>
              </w:rPr>
              <w:t>15</w:t>
            </w:r>
          </w:p>
        </w:tc>
      </w:tr>
      <w:tr w:rsidR="00320721">
        <w:trPr>
          <w:trHeight w:val="270"/>
        </w:trPr>
        <w:tc>
          <w:tcPr>
            <w:tcW w:w="1316" w:type="dxa"/>
            <w:vMerge/>
            <w:tcBorders>
              <w:tl2br w:val="nil"/>
              <w:tr2bl w:val="nil"/>
            </w:tcBorders>
            <w:shd w:val="clear" w:color="auto" w:fill="auto"/>
            <w:vAlign w:val="center"/>
          </w:tcPr>
          <w:p w:rsidR="00320721" w:rsidRDefault="00320721">
            <w:pPr>
              <w:widowControl/>
              <w:jc w:val="center"/>
              <w:textAlignment w:val="center"/>
              <w:rPr>
                <w:rFonts w:ascii="Times New Roman" w:hAnsi="Times New Roman"/>
                <w:kern w:val="0"/>
                <w:sz w:val="22"/>
                <w:szCs w:val="22"/>
                <w:lang w:bidi="ar"/>
              </w:rPr>
            </w:pPr>
          </w:p>
        </w:tc>
        <w:tc>
          <w:tcPr>
            <w:tcW w:w="228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冰袋</w:t>
            </w:r>
          </w:p>
        </w:tc>
        <w:tc>
          <w:tcPr>
            <w:tcW w:w="78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包</w:t>
            </w:r>
          </w:p>
        </w:tc>
        <w:tc>
          <w:tcPr>
            <w:tcW w:w="160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kern w:val="0"/>
                <w:sz w:val="22"/>
                <w:szCs w:val="22"/>
                <w:lang w:bidi="ar"/>
              </w:rPr>
              <w:t>50</w:t>
            </w:r>
          </w:p>
        </w:tc>
        <w:tc>
          <w:tcPr>
            <w:tcW w:w="1467"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kern w:val="0"/>
                <w:sz w:val="22"/>
                <w:szCs w:val="22"/>
                <w:lang w:bidi="ar"/>
              </w:rPr>
              <w:t>30</w:t>
            </w:r>
          </w:p>
        </w:tc>
        <w:tc>
          <w:tcPr>
            <w:tcW w:w="1417"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kern w:val="0"/>
                <w:sz w:val="22"/>
                <w:szCs w:val="22"/>
                <w:lang w:bidi="ar"/>
              </w:rPr>
              <w:t>15</w:t>
            </w:r>
          </w:p>
        </w:tc>
      </w:tr>
      <w:tr w:rsidR="00320721">
        <w:trPr>
          <w:trHeight w:val="270"/>
        </w:trPr>
        <w:tc>
          <w:tcPr>
            <w:tcW w:w="1316" w:type="dxa"/>
            <w:vMerge/>
            <w:tcBorders>
              <w:tl2br w:val="nil"/>
              <w:tr2bl w:val="nil"/>
            </w:tcBorders>
            <w:shd w:val="clear" w:color="auto" w:fill="auto"/>
            <w:vAlign w:val="center"/>
          </w:tcPr>
          <w:p w:rsidR="00320721" w:rsidRDefault="00320721">
            <w:pPr>
              <w:widowControl/>
              <w:jc w:val="center"/>
              <w:textAlignment w:val="center"/>
              <w:rPr>
                <w:rFonts w:ascii="Times New Roman" w:hAnsi="Times New Roman"/>
                <w:kern w:val="0"/>
                <w:sz w:val="22"/>
                <w:szCs w:val="22"/>
                <w:lang w:bidi="ar"/>
              </w:rPr>
            </w:pPr>
          </w:p>
        </w:tc>
        <w:tc>
          <w:tcPr>
            <w:tcW w:w="228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急救</w:t>
            </w:r>
            <w:proofErr w:type="gramStart"/>
            <w:r>
              <w:rPr>
                <w:rFonts w:ascii="Times New Roman" w:hAnsi="Times New Roman" w:hint="eastAsia"/>
                <w:kern w:val="0"/>
                <w:sz w:val="22"/>
                <w:szCs w:val="22"/>
                <w:lang w:bidi="ar"/>
              </w:rPr>
              <w:t>毯</w:t>
            </w:r>
            <w:proofErr w:type="gramEnd"/>
          </w:p>
        </w:tc>
        <w:tc>
          <w:tcPr>
            <w:tcW w:w="78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包</w:t>
            </w:r>
          </w:p>
        </w:tc>
        <w:tc>
          <w:tcPr>
            <w:tcW w:w="160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kern w:val="0"/>
                <w:sz w:val="22"/>
                <w:szCs w:val="22"/>
                <w:lang w:bidi="ar"/>
              </w:rPr>
              <w:t>50</w:t>
            </w:r>
          </w:p>
        </w:tc>
        <w:tc>
          <w:tcPr>
            <w:tcW w:w="1467"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kern w:val="0"/>
                <w:sz w:val="22"/>
                <w:szCs w:val="22"/>
                <w:lang w:bidi="ar"/>
              </w:rPr>
              <w:t>30</w:t>
            </w:r>
          </w:p>
        </w:tc>
        <w:tc>
          <w:tcPr>
            <w:tcW w:w="1417"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kern w:val="0"/>
                <w:sz w:val="22"/>
                <w:szCs w:val="22"/>
                <w:lang w:bidi="ar"/>
              </w:rPr>
              <w:t>15</w:t>
            </w:r>
          </w:p>
        </w:tc>
      </w:tr>
      <w:tr w:rsidR="00320721">
        <w:trPr>
          <w:trHeight w:val="270"/>
        </w:trPr>
        <w:tc>
          <w:tcPr>
            <w:tcW w:w="1316"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proofErr w:type="gramStart"/>
            <w:r>
              <w:rPr>
                <w:rFonts w:ascii="Times New Roman" w:hAnsi="Times New Roman" w:hint="eastAsia"/>
                <w:kern w:val="0"/>
                <w:sz w:val="22"/>
                <w:szCs w:val="22"/>
                <w:lang w:bidi="ar"/>
              </w:rPr>
              <w:t>检伤类</w:t>
            </w:r>
            <w:proofErr w:type="gramEnd"/>
          </w:p>
        </w:tc>
        <w:tc>
          <w:tcPr>
            <w:tcW w:w="228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检伤</w:t>
            </w:r>
            <w:proofErr w:type="gramStart"/>
            <w:r>
              <w:rPr>
                <w:rFonts w:ascii="Times New Roman" w:hAnsi="Times New Roman" w:hint="eastAsia"/>
                <w:kern w:val="0"/>
                <w:sz w:val="22"/>
                <w:szCs w:val="22"/>
                <w:lang w:bidi="ar"/>
              </w:rPr>
              <w:t>分类卡</w:t>
            </w:r>
            <w:proofErr w:type="gramEnd"/>
          </w:p>
        </w:tc>
        <w:tc>
          <w:tcPr>
            <w:tcW w:w="78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套</w:t>
            </w:r>
          </w:p>
        </w:tc>
        <w:tc>
          <w:tcPr>
            <w:tcW w:w="160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kern w:val="0"/>
                <w:sz w:val="22"/>
                <w:szCs w:val="22"/>
                <w:lang w:bidi="ar"/>
              </w:rPr>
              <w:t>200</w:t>
            </w:r>
          </w:p>
        </w:tc>
        <w:tc>
          <w:tcPr>
            <w:tcW w:w="1467"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kern w:val="0"/>
                <w:sz w:val="22"/>
                <w:szCs w:val="22"/>
                <w:lang w:bidi="ar"/>
              </w:rPr>
              <w:t>150</w:t>
            </w:r>
          </w:p>
        </w:tc>
        <w:tc>
          <w:tcPr>
            <w:tcW w:w="1417"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kern w:val="0"/>
                <w:sz w:val="22"/>
                <w:szCs w:val="22"/>
                <w:lang w:bidi="ar"/>
              </w:rPr>
              <w:t>100</w:t>
            </w:r>
          </w:p>
        </w:tc>
      </w:tr>
      <w:tr w:rsidR="00320721">
        <w:trPr>
          <w:trHeight w:val="270"/>
        </w:trPr>
        <w:tc>
          <w:tcPr>
            <w:tcW w:w="1316"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防疫类</w:t>
            </w:r>
          </w:p>
        </w:tc>
        <w:tc>
          <w:tcPr>
            <w:tcW w:w="228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含氯消毒剂</w:t>
            </w:r>
          </w:p>
        </w:tc>
        <w:tc>
          <w:tcPr>
            <w:tcW w:w="78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瓶</w:t>
            </w:r>
          </w:p>
        </w:tc>
        <w:tc>
          <w:tcPr>
            <w:tcW w:w="160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kern w:val="0"/>
                <w:sz w:val="22"/>
                <w:szCs w:val="22"/>
                <w:lang w:bidi="ar"/>
              </w:rPr>
              <w:t>10</w:t>
            </w:r>
          </w:p>
        </w:tc>
        <w:tc>
          <w:tcPr>
            <w:tcW w:w="1467"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kern w:val="0"/>
                <w:sz w:val="22"/>
                <w:szCs w:val="22"/>
                <w:lang w:bidi="ar"/>
              </w:rPr>
              <w:t>5</w:t>
            </w:r>
          </w:p>
        </w:tc>
        <w:tc>
          <w:tcPr>
            <w:tcW w:w="1417"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kern w:val="0"/>
                <w:sz w:val="22"/>
                <w:szCs w:val="22"/>
                <w:lang w:bidi="ar"/>
              </w:rPr>
              <w:t>3</w:t>
            </w:r>
          </w:p>
        </w:tc>
      </w:tr>
      <w:tr w:rsidR="00320721">
        <w:trPr>
          <w:trHeight w:val="270"/>
        </w:trPr>
        <w:tc>
          <w:tcPr>
            <w:tcW w:w="1316" w:type="dxa"/>
            <w:vMerge w:val="restart"/>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康复类</w:t>
            </w:r>
          </w:p>
        </w:tc>
        <w:tc>
          <w:tcPr>
            <w:tcW w:w="228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筋膜枪</w:t>
            </w:r>
          </w:p>
        </w:tc>
        <w:tc>
          <w:tcPr>
            <w:tcW w:w="78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proofErr w:type="gramStart"/>
            <w:r>
              <w:rPr>
                <w:rFonts w:ascii="Times New Roman" w:hAnsi="Times New Roman" w:hint="eastAsia"/>
                <w:kern w:val="0"/>
                <w:sz w:val="22"/>
                <w:szCs w:val="22"/>
                <w:lang w:bidi="ar"/>
              </w:rPr>
              <w:t>个</w:t>
            </w:r>
            <w:proofErr w:type="gramEnd"/>
          </w:p>
        </w:tc>
        <w:tc>
          <w:tcPr>
            <w:tcW w:w="160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kern w:val="0"/>
                <w:sz w:val="22"/>
                <w:szCs w:val="22"/>
                <w:lang w:bidi="ar"/>
              </w:rPr>
              <w:t>2</w:t>
            </w:r>
          </w:p>
        </w:tc>
        <w:tc>
          <w:tcPr>
            <w:tcW w:w="1467"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kern w:val="0"/>
                <w:sz w:val="22"/>
                <w:szCs w:val="22"/>
                <w:lang w:bidi="ar"/>
              </w:rPr>
              <w:t>1</w:t>
            </w:r>
          </w:p>
        </w:tc>
        <w:tc>
          <w:tcPr>
            <w:tcW w:w="1417"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kern w:val="0"/>
                <w:sz w:val="22"/>
                <w:szCs w:val="22"/>
                <w:lang w:bidi="ar"/>
              </w:rPr>
              <w:t>1</w:t>
            </w:r>
          </w:p>
        </w:tc>
      </w:tr>
      <w:tr w:rsidR="00320721">
        <w:trPr>
          <w:trHeight w:val="270"/>
        </w:trPr>
        <w:tc>
          <w:tcPr>
            <w:tcW w:w="1316" w:type="dxa"/>
            <w:vMerge/>
            <w:tcBorders>
              <w:tl2br w:val="nil"/>
              <w:tr2bl w:val="nil"/>
            </w:tcBorders>
            <w:shd w:val="clear" w:color="auto" w:fill="auto"/>
            <w:vAlign w:val="center"/>
          </w:tcPr>
          <w:p w:rsidR="00320721" w:rsidRDefault="00320721">
            <w:pPr>
              <w:widowControl/>
              <w:jc w:val="center"/>
              <w:textAlignment w:val="center"/>
              <w:rPr>
                <w:rFonts w:ascii="Times New Roman" w:hAnsi="Times New Roman"/>
                <w:kern w:val="0"/>
                <w:sz w:val="22"/>
                <w:szCs w:val="22"/>
                <w:lang w:bidi="ar"/>
              </w:rPr>
            </w:pPr>
          </w:p>
        </w:tc>
        <w:tc>
          <w:tcPr>
            <w:tcW w:w="228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中频治疗仪</w:t>
            </w:r>
          </w:p>
        </w:tc>
        <w:tc>
          <w:tcPr>
            <w:tcW w:w="78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台</w:t>
            </w:r>
          </w:p>
        </w:tc>
        <w:tc>
          <w:tcPr>
            <w:tcW w:w="160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kern w:val="0"/>
                <w:sz w:val="22"/>
                <w:szCs w:val="22"/>
                <w:lang w:bidi="ar"/>
              </w:rPr>
              <w:t>2</w:t>
            </w:r>
          </w:p>
        </w:tc>
        <w:tc>
          <w:tcPr>
            <w:tcW w:w="1467"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kern w:val="0"/>
                <w:sz w:val="22"/>
                <w:szCs w:val="22"/>
                <w:lang w:bidi="ar"/>
              </w:rPr>
              <w:t>1</w:t>
            </w:r>
          </w:p>
        </w:tc>
        <w:tc>
          <w:tcPr>
            <w:tcW w:w="1417"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kern w:val="0"/>
                <w:sz w:val="22"/>
                <w:szCs w:val="22"/>
                <w:lang w:bidi="ar"/>
              </w:rPr>
              <w:t>1</w:t>
            </w:r>
          </w:p>
        </w:tc>
      </w:tr>
      <w:tr w:rsidR="00320721">
        <w:trPr>
          <w:trHeight w:val="270"/>
        </w:trPr>
        <w:tc>
          <w:tcPr>
            <w:tcW w:w="1316" w:type="dxa"/>
            <w:vMerge/>
            <w:tcBorders>
              <w:tl2br w:val="nil"/>
              <w:tr2bl w:val="nil"/>
            </w:tcBorders>
            <w:shd w:val="clear" w:color="auto" w:fill="auto"/>
            <w:vAlign w:val="center"/>
          </w:tcPr>
          <w:p w:rsidR="00320721" w:rsidRDefault="00320721">
            <w:pPr>
              <w:widowControl/>
              <w:jc w:val="center"/>
              <w:textAlignment w:val="center"/>
              <w:rPr>
                <w:rFonts w:ascii="Times New Roman" w:hAnsi="Times New Roman"/>
                <w:kern w:val="0"/>
                <w:sz w:val="22"/>
                <w:szCs w:val="22"/>
                <w:lang w:bidi="ar"/>
              </w:rPr>
            </w:pPr>
          </w:p>
        </w:tc>
        <w:tc>
          <w:tcPr>
            <w:tcW w:w="228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低频脉冲电疗仪</w:t>
            </w:r>
          </w:p>
        </w:tc>
        <w:tc>
          <w:tcPr>
            <w:tcW w:w="78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台</w:t>
            </w:r>
          </w:p>
        </w:tc>
        <w:tc>
          <w:tcPr>
            <w:tcW w:w="160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kern w:val="0"/>
                <w:sz w:val="22"/>
                <w:szCs w:val="22"/>
                <w:lang w:bidi="ar"/>
              </w:rPr>
              <w:t>1</w:t>
            </w:r>
          </w:p>
        </w:tc>
        <w:tc>
          <w:tcPr>
            <w:tcW w:w="1467"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kern w:val="0"/>
                <w:sz w:val="22"/>
                <w:szCs w:val="22"/>
                <w:lang w:bidi="ar"/>
              </w:rPr>
              <w:t>1</w:t>
            </w:r>
          </w:p>
        </w:tc>
        <w:tc>
          <w:tcPr>
            <w:tcW w:w="1417"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不要求</w:t>
            </w:r>
          </w:p>
        </w:tc>
      </w:tr>
      <w:tr w:rsidR="00320721">
        <w:trPr>
          <w:trHeight w:val="270"/>
        </w:trPr>
        <w:tc>
          <w:tcPr>
            <w:tcW w:w="1316" w:type="dxa"/>
            <w:vMerge/>
            <w:tcBorders>
              <w:tl2br w:val="nil"/>
              <w:tr2bl w:val="nil"/>
            </w:tcBorders>
            <w:shd w:val="clear" w:color="auto" w:fill="auto"/>
            <w:vAlign w:val="center"/>
          </w:tcPr>
          <w:p w:rsidR="00320721" w:rsidRDefault="00320721">
            <w:pPr>
              <w:widowControl/>
              <w:jc w:val="center"/>
              <w:textAlignment w:val="center"/>
              <w:rPr>
                <w:rFonts w:ascii="Times New Roman" w:hAnsi="Times New Roman"/>
                <w:kern w:val="0"/>
                <w:sz w:val="22"/>
                <w:szCs w:val="22"/>
                <w:lang w:bidi="ar"/>
              </w:rPr>
            </w:pPr>
          </w:p>
        </w:tc>
        <w:tc>
          <w:tcPr>
            <w:tcW w:w="228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音频电疗仪</w:t>
            </w:r>
          </w:p>
        </w:tc>
        <w:tc>
          <w:tcPr>
            <w:tcW w:w="78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台</w:t>
            </w:r>
          </w:p>
        </w:tc>
        <w:tc>
          <w:tcPr>
            <w:tcW w:w="160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kern w:val="0"/>
                <w:sz w:val="22"/>
                <w:szCs w:val="22"/>
                <w:lang w:bidi="ar"/>
              </w:rPr>
              <w:t>1</w:t>
            </w:r>
          </w:p>
        </w:tc>
        <w:tc>
          <w:tcPr>
            <w:tcW w:w="1467"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kern w:val="0"/>
                <w:sz w:val="22"/>
                <w:szCs w:val="22"/>
                <w:lang w:bidi="ar"/>
              </w:rPr>
              <w:t>1</w:t>
            </w:r>
          </w:p>
        </w:tc>
        <w:tc>
          <w:tcPr>
            <w:tcW w:w="1417"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不要求</w:t>
            </w:r>
          </w:p>
        </w:tc>
      </w:tr>
      <w:tr w:rsidR="00320721">
        <w:trPr>
          <w:trHeight w:val="270"/>
        </w:trPr>
        <w:tc>
          <w:tcPr>
            <w:tcW w:w="1316" w:type="dxa"/>
            <w:vMerge/>
            <w:tcBorders>
              <w:tl2br w:val="nil"/>
              <w:tr2bl w:val="nil"/>
            </w:tcBorders>
            <w:shd w:val="clear" w:color="auto" w:fill="auto"/>
            <w:vAlign w:val="center"/>
          </w:tcPr>
          <w:p w:rsidR="00320721" w:rsidRDefault="00320721">
            <w:pPr>
              <w:widowControl/>
              <w:jc w:val="center"/>
              <w:textAlignment w:val="center"/>
              <w:rPr>
                <w:rFonts w:ascii="Times New Roman" w:hAnsi="Times New Roman"/>
                <w:kern w:val="0"/>
                <w:sz w:val="22"/>
                <w:szCs w:val="22"/>
                <w:lang w:bidi="ar"/>
              </w:rPr>
            </w:pPr>
          </w:p>
        </w:tc>
        <w:tc>
          <w:tcPr>
            <w:tcW w:w="228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超短波治疗仪</w:t>
            </w:r>
          </w:p>
        </w:tc>
        <w:tc>
          <w:tcPr>
            <w:tcW w:w="78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台</w:t>
            </w:r>
          </w:p>
        </w:tc>
        <w:tc>
          <w:tcPr>
            <w:tcW w:w="160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kern w:val="0"/>
                <w:sz w:val="22"/>
                <w:szCs w:val="22"/>
                <w:lang w:bidi="ar"/>
              </w:rPr>
              <w:t>1</w:t>
            </w:r>
          </w:p>
        </w:tc>
        <w:tc>
          <w:tcPr>
            <w:tcW w:w="1467"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kern w:val="0"/>
                <w:sz w:val="22"/>
                <w:szCs w:val="22"/>
                <w:lang w:bidi="ar"/>
              </w:rPr>
              <w:t>1</w:t>
            </w:r>
          </w:p>
        </w:tc>
        <w:tc>
          <w:tcPr>
            <w:tcW w:w="1417"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不要求</w:t>
            </w:r>
          </w:p>
        </w:tc>
      </w:tr>
      <w:tr w:rsidR="00320721">
        <w:trPr>
          <w:trHeight w:val="270"/>
        </w:trPr>
        <w:tc>
          <w:tcPr>
            <w:tcW w:w="1316" w:type="dxa"/>
            <w:vMerge/>
            <w:tcBorders>
              <w:tl2br w:val="nil"/>
              <w:tr2bl w:val="nil"/>
            </w:tcBorders>
            <w:shd w:val="clear" w:color="auto" w:fill="auto"/>
            <w:vAlign w:val="center"/>
          </w:tcPr>
          <w:p w:rsidR="00320721" w:rsidRDefault="00320721">
            <w:pPr>
              <w:widowControl/>
              <w:jc w:val="center"/>
              <w:textAlignment w:val="center"/>
              <w:rPr>
                <w:rFonts w:ascii="Times New Roman" w:hAnsi="Times New Roman"/>
                <w:kern w:val="0"/>
                <w:sz w:val="22"/>
                <w:szCs w:val="22"/>
                <w:lang w:bidi="ar"/>
              </w:rPr>
            </w:pPr>
          </w:p>
        </w:tc>
        <w:tc>
          <w:tcPr>
            <w:tcW w:w="228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红外线治疗仪</w:t>
            </w:r>
          </w:p>
        </w:tc>
        <w:tc>
          <w:tcPr>
            <w:tcW w:w="78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台</w:t>
            </w:r>
          </w:p>
        </w:tc>
        <w:tc>
          <w:tcPr>
            <w:tcW w:w="160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kern w:val="0"/>
                <w:sz w:val="22"/>
                <w:szCs w:val="22"/>
                <w:lang w:bidi="ar"/>
              </w:rPr>
              <w:t>2</w:t>
            </w:r>
          </w:p>
        </w:tc>
        <w:tc>
          <w:tcPr>
            <w:tcW w:w="1467"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kern w:val="0"/>
                <w:sz w:val="22"/>
                <w:szCs w:val="22"/>
                <w:lang w:bidi="ar"/>
              </w:rPr>
              <w:t>1</w:t>
            </w:r>
          </w:p>
        </w:tc>
        <w:tc>
          <w:tcPr>
            <w:tcW w:w="1417"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kern w:val="0"/>
                <w:sz w:val="22"/>
                <w:szCs w:val="22"/>
                <w:lang w:bidi="ar"/>
              </w:rPr>
              <w:t>1</w:t>
            </w:r>
          </w:p>
        </w:tc>
      </w:tr>
      <w:tr w:rsidR="00320721">
        <w:trPr>
          <w:trHeight w:val="270"/>
        </w:trPr>
        <w:tc>
          <w:tcPr>
            <w:tcW w:w="1316" w:type="dxa"/>
            <w:vMerge/>
            <w:tcBorders>
              <w:tl2br w:val="nil"/>
              <w:tr2bl w:val="nil"/>
            </w:tcBorders>
            <w:shd w:val="clear" w:color="auto" w:fill="auto"/>
            <w:vAlign w:val="center"/>
          </w:tcPr>
          <w:p w:rsidR="00320721" w:rsidRDefault="00320721">
            <w:pPr>
              <w:widowControl/>
              <w:jc w:val="center"/>
              <w:textAlignment w:val="center"/>
              <w:rPr>
                <w:rFonts w:ascii="Times New Roman" w:hAnsi="Times New Roman"/>
                <w:kern w:val="0"/>
                <w:sz w:val="22"/>
                <w:szCs w:val="22"/>
                <w:lang w:bidi="ar"/>
              </w:rPr>
            </w:pPr>
          </w:p>
        </w:tc>
        <w:tc>
          <w:tcPr>
            <w:tcW w:w="228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磁疗仪</w:t>
            </w:r>
          </w:p>
        </w:tc>
        <w:tc>
          <w:tcPr>
            <w:tcW w:w="78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台</w:t>
            </w:r>
          </w:p>
        </w:tc>
        <w:tc>
          <w:tcPr>
            <w:tcW w:w="160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kern w:val="0"/>
                <w:sz w:val="22"/>
                <w:szCs w:val="22"/>
                <w:lang w:bidi="ar"/>
              </w:rPr>
              <w:t>1</w:t>
            </w:r>
          </w:p>
        </w:tc>
        <w:tc>
          <w:tcPr>
            <w:tcW w:w="1467"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kern w:val="0"/>
                <w:sz w:val="22"/>
                <w:szCs w:val="22"/>
                <w:lang w:bidi="ar"/>
              </w:rPr>
              <w:t>1</w:t>
            </w:r>
          </w:p>
        </w:tc>
        <w:tc>
          <w:tcPr>
            <w:tcW w:w="1417"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不要求</w:t>
            </w:r>
          </w:p>
        </w:tc>
      </w:tr>
    </w:tbl>
    <w:p w:rsidR="00320721" w:rsidRDefault="00320721">
      <w:pPr>
        <w:pStyle w:val="afffffffffff8"/>
      </w:pPr>
    </w:p>
    <w:p w:rsidR="00320721" w:rsidRDefault="00320721">
      <w:pPr>
        <w:pStyle w:val="afffffffffff8"/>
        <w:ind w:firstLineChars="0" w:firstLine="0"/>
        <w:sectPr w:rsidR="00320721">
          <w:pgSz w:w="11906" w:h="16838"/>
          <w:pgMar w:top="567" w:right="1134" w:bottom="1134" w:left="1418" w:header="1418" w:footer="1134" w:gutter="0"/>
          <w:cols w:space="425"/>
          <w:formProt w:val="0"/>
          <w:docGrid w:type="lines" w:linePitch="312"/>
        </w:sectPr>
      </w:pPr>
    </w:p>
    <w:p w:rsidR="00320721" w:rsidRDefault="000E41B3">
      <w:pPr>
        <w:pStyle w:val="aff7"/>
        <w:spacing w:after="156"/>
      </w:pPr>
      <w:r>
        <w:lastRenderedPageBreak/>
        <w:br/>
      </w:r>
      <w:bookmarkStart w:id="245" w:name="_Toc170393813"/>
      <w:bookmarkStart w:id="246" w:name="_Toc170393888"/>
      <w:bookmarkStart w:id="247" w:name="_Toc170509449"/>
      <w:bookmarkStart w:id="248" w:name="_Toc170540547"/>
      <w:r>
        <w:rPr>
          <w:rFonts w:hint="eastAsia"/>
        </w:rPr>
        <w:t>（资料性）</w:t>
      </w:r>
      <w:r>
        <w:br/>
      </w:r>
      <w:r>
        <w:rPr>
          <w:rFonts w:hint="eastAsia"/>
        </w:rPr>
        <w:t>消防救援卫勤人员紧急救护技术能力目录</w:t>
      </w:r>
      <w:bookmarkEnd w:id="245"/>
      <w:bookmarkEnd w:id="246"/>
      <w:bookmarkEnd w:id="247"/>
      <w:bookmarkEnd w:id="248"/>
    </w:p>
    <w:p w:rsidR="00320721" w:rsidRDefault="00320721">
      <w:pPr>
        <w:pStyle w:val="afffffffffff8"/>
        <w:ind w:firstLineChars="0" w:firstLine="0"/>
      </w:pPr>
    </w:p>
    <w:p w:rsidR="00320721" w:rsidRDefault="000E41B3">
      <w:pPr>
        <w:pStyle w:val="aff4"/>
        <w:numPr>
          <w:ilvl w:val="255"/>
          <w:numId w:val="0"/>
        </w:numPr>
        <w:spacing w:beforeLines="0" w:afterLines="0"/>
        <w:rPr>
          <w:rFonts w:ascii="Times New Roman"/>
        </w:rPr>
      </w:pPr>
      <w:r>
        <w:rPr>
          <w:rFonts w:ascii="Times New Roman"/>
        </w:rPr>
        <w:t>表</w:t>
      </w:r>
      <w:r>
        <w:rPr>
          <w:rFonts w:ascii="Times New Roman" w:hint="eastAsia"/>
        </w:rPr>
        <w:t>C</w:t>
      </w:r>
      <w:r>
        <w:rPr>
          <w:rFonts w:ascii="Times New Roman"/>
        </w:rPr>
        <w:t>.1</w:t>
      </w:r>
      <w:r>
        <w:rPr>
          <w:rFonts w:ascii="Times New Roman" w:hint="eastAsia"/>
        </w:rPr>
        <w:t xml:space="preserve">  </w:t>
      </w:r>
      <w:r>
        <w:rPr>
          <w:rFonts w:ascii="Times New Roman" w:hint="eastAsia"/>
        </w:rPr>
        <w:t>消防救援卫勤人员紧急救护技术能力目录</w:t>
      </w:r>
    </w:p>
    <w:tbl>
      <w:tblPr>
        <w:tblpPr w:leftFromText="180" w:rightFromText="180" w:vertAnchor="text" w:horzAnchor="page" w:tblpX="1583" w:tblpY="175"/>
        <w:tblOverlap w:val="never"/>
        <w:tblW w:w="9810"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4A0" w:firstRow="1" w:lastRow="0" w:firstColumn="1" w:lastColumn="0" w:noHBand="0" w:noVBand="1"/>
      </w:tblPr>
      <w:tblGrid>
        <w:gridCol w:w="2055"/>
        <w:gridCol w:w="4050"/>
        <w:gridCol w:w="1438"/>
        <w:gridCol w:w="1280"/>
        <w:gridCol w:w="987"/>
      </w:tblGrid>
      <w:tr w:rsidR="00320721">
        <w:trPr>
          <w:trHeight w:val="270"/>
        </w:trPr>
        <w:tc>
          <w:tcPr>
            <w:tcW w:w="2055" w:type="dxa"/>
            <w:vMerge w:val="restart"/>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技术类别</w:t>
            </w:r>
          </w:p>
        </w:tc>
        <w:tc>
          <w:tcPr>
            <w:tcW w:w="4050" w:type="dxa"/>
            <w:vMerge w:val="restart"/>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能力要素</w:t>
            </w:r>
          </w:p>
        </w:tc>
        <w:tc>
          <w:tcPr>
            <w:tcW w:w="3705" w:type="dxa"/>
            <w:gridSpan w:val="3"/>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消防</w:t>
            </w:r>
            <w:r>
              <w:rPr>
                <w:rFonts w:hint="eastAsia"/>
                <w:kern w:val="0"/>
                <w:sz w:val="22"/>
                <w:szCs w:val="22"/>
                <w:lang w:bidi="ar"/>
              </w:rPr>
              <w:t>救援</w:t>
            </w:r>
            <w:r>
              <w:rPr>
                <w:rFonts w:ascii="Times New Roman" w:hAnsi="Times New Roman" w:hint="eastAsia"/>
                <w:kern w:val="0"/>
                <w:sz w:val="22"/>
                <w:szCs w:val="22"/>
                <w:lang w:bidi="ar"/>
              </w:rPr>
              <w:t>卫勤人员</w:t>
            </w:r>
          </w:p>
        </w:tc>
      </w:tr>
      <w:tr w:rsidR="00320721">
        <w:trPr>
          <w:trHeight w:val="270"/>
        </w:trPr>
        <w:tc>
          <w:tcPr>
            <w:tcW w:w="2055" w:type="dxa"/>
            <w:vMerge/>
            <w:tcBorders>
              <w:bottom w:val="single" w:sz="12" w:space="0" w:color="000000"/>
              <w:tl2br w:val="nil"/>
              <w:tr2bl w:val="nil"/>
            </w:tcBorders>
            <w:shd w:val="clear" w:color="auto" w:fill="auto"/>
            <w:vAlign w:val="center"/>
          </w:tcPr>
          <w:p w:rsidR="00320721" w:rsidRDefault="00320721">
            <w:pPr>
              <w:jc w:val="center"/>
              <w:rPr>
                <w:rFonts w:ascii="Times New Roman" w:hAnsi="Times New Roman"/>
                <w:sz w:val="22"/>
                <w:szCs w:val="22"/>
              </w:rPr>
            </w:pPr>
          </w:p>
        </w:tc>
        <w:tc>
          <w:tcPr>
            <w:tcW w:w="4050" w:type="dxa"/>
            <w:vMerge/>
            <w:tcBorders>
              <w:bottom w:val="single" w:sz="12" w:space="0" w:color="000000"/>
              <w:tl2br w:val="nil"/>
              <w:tr2bl w:val="nil"/>
            </w:tcBorders>
            <w:shd w:val="clear" w:color="auto" w:fill="auto"/>
            <w:vAlign w:val="center"/>
          </w:tcPr>
          <w:p w:rsidR="00320721" w:rsidRDefault="00320721">
            <w:pPr>
              <w:jc w:val="center"/>
              <w:rPr>
                <w:rFonts w:ascii="Times New Roman" w:hAnsi="Times New Roman"/>
                <w:sz w:val="22"/>
                <w:szCs w:val="22"/>
              </w:rPr>
            </w:pPr>
          </w:p>
        </w:tc>
        <w:tc>
          <w:tcPr>
            <w:tcW w:w="1438" w:type="dxa"/>
            <w:tcBorders>
              <w:top w:val="single" w:sz="12" w:space="0" w:color="000000"/>
              <w:bottom w:val="single" w:sz="12" w:space="0" w:color="000000"/>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proofErr w:type="gramStart"/>
            <w:r>
              <w:rPr>
                <w:rFonts w:ascii="Times New Roman" w:hAnsi="Times New Roman" w:hint="eastAsia"/>
                <w:kern w:val="0"/>
                <w:sz w:val="22"/>
                <w:szCs w:val="22"/>
                <w:lang w:bidi="ar"/>
              </w:rPr>
              <w:t>总队级</w:t>
            </w:r>
            <w:proofErr w:type="gramEnd"/>
            <w:r>
              <w:rPr>
                <w:rFonts w:ascii="Times New Roman" w:hAnsi="Times New Roman" w:hint="eastAsia"/>
                <w:kern w:val="0"/>
                <w:sz w:val="22"/>
                <w:szCs w:val="22"/>
                <w:lang w:bidi="ar"/>
              </w:rPr>
              <w:t>职业健康管理机构</w:t>
            </w:r>
          </w:p>
        </w:tc>
        <w:tc>
          <w:tcPr>
            <w:tcW w:w="1280" w:type="dxa"/>
            <w:tcBorders>
              <w:top w:val="single" w:sz="12" w:space="0" w:color="000000"/>
              <w:bottom w:val="single" w:sz="12" w:space="0" w:color="000000"/>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支队级职业健康管理机构</w:t>
            </w:r>
          </w:p>
        </w:tc>
        <w:tc>
          <w:tcPr>
            <w:tcW w:w="987" w:type="dxa"/>
            <w:tcBorders>
              <w:top w:val="single" w:sz="12" w:space="0" w:color="000000"/>
              <w:bottom w:val="single" w:sz="12" w:space="0" w:color="000000"/>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proofErr w:type="gramStart"/>
            <w:r>
              <w:rPr>
                <w:rFonts w:ascii="Times New Roman" w:hAnsi="Times New Roman" w:hint="eastAsia"/>
                <w:kern w:val="0"/>
                <w:sz w:val="22"/>
                <w:szCs w:val="22"/>
                <w:lang w:bidi="ar"/>
              </w:rPr>
              <w:t>队站卫生室</w:t>
            </w:r>
            <w:proofErr w:type="gramEnd"/>
          </w:p>
        </w:tc>
      </w:tr>
      <w:tr w:rsidR="00320721">
        <w:trPr>
          <w:trHeight w:val="270"/>
        </w:trPr>
        <w:tc>
          <w:tcPr>
            <w:tcW w:w="2055" w:type="dxa"/>
            <w:tcBorders>
              <w:top w:val="single" w:sz="12" w:space="0" w:color="000000"/>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基本急救</w:t>
            </w:r>
          </w:p>
        </w:tc>
        <w:tc>
          <w:tcPr>
            <w:tcW w:w="4050" w:type="dxa"/>
            <w:tcBorders>
              <w:top w:val="single" w:sz="12" w:space="0" w:color="000000"/>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心肺复苏使用、</w:t>
            </w:r>
            <w:r>
              <w:rPr>
                <w:rFonts w:ascii="Times New Roman" w:hAnsi="Times New Roman"/>
                <w:kern w:val="0"/>
                <w:sz w:val="22"/>
                <w:szCs w:val="22"/>
                <w:lang w:bidi="ar"/>
              </w:rPr>
              <w:t>AED</w:t>
            </w:r>
            <w:r>
              <w:rPr>
                <w:rFonts w:ascii="Times New Roman" w:hAnsi="Times New Roman"/>
                <w:kern w:val="0"/>
                <w:sz w:val="22"/>
                <w:szCs w:val="22"/>
                <w:lang w:bidi="ar"/>
              </w:rPr>
              <w:t>使用</w:t>
            </w:r>
          </w:p>
        </w:tc>
        <w:tc>
          <w:tcPr>
            <w:tcW w:w="1438" w:type="dxa"/>
            <w:tcBorders>
              <w:top w:val="single" w:sz="12" w:space="0" w:color="000000"/>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具备</w:t>
            </w:r>
          </w:p>
        </w:tc>
        <w:tc>
          <w:tcPr>
            <w:tcW w:w="1280" w:type="dxa"/>
            <w:tcBorders>
              <w:top w:val="single" w:sz="12" w:space="0" w:color="000000"/>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具备</w:t>
            </w:r>
          </w:p>
        </w:tc>
        <w:tc>
          <w:tcPr>
            <w:tcW w:w="987" w:type="dxa"/>
            <w:tcBorders>
              <w:top w:val="single" w:sz="12" w:space="0" w:color="000000"/>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具备</w:t>
            </w:r>
          </w:p>
        </w:tc>
      </w:tr>
      <w:tr w:rsidR="00320721">
        <w:trPr>
          <w:trHeight w:val="270"/>
        </w:trPr>
        <w:tc>
          <w:tcPr>
            <w:tcW w:w="2055"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通用技能</w:t>
            </w:r>
          </w:p>
        </w:tc>
        <w:tc>
          <w:tcPr>
            <w:tcW w:w="405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检伤分类、止血、包扎、固定、搬运</w:t>
            </w:r>
          </w:p>
        </w:tc>
        <w:tc>
          <w:tcPr>
            <w:tcW w:w="1438"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具备</w:t>
            </w:r>
          </w:p>
        </w:tc>
        <w:tc>
          <w:tcPr>
            <w:tcW w:w="128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具备</w:t>
            </w:r>
          </w:p>
        </w:tc>
        <w:tc>
          <w:tcPr>
            <w:tcW w:w="987"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具备</w:t>
            </w:r>
          </w:p>
        </w:tc>
      </w:tr>
      <w:tr w:rsidR="00320721">
        <w:trPr>
          <w:trHeight w:val="270"/>
        </w:trPr>
        <w:tc>
          <w:tcPr>
            <w:tcW w:w="2055"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骨折处理</w:t>
            </w:r>
          </w:p>
        </w:tc>
        <w:tc>
          <w:tcPr>
            <w:tcW w:w="405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骨折现场紧急处理</w:t>
            </w:r>
          </w:p>
        </w:tc>
        <w:tc>
          <w:tcPr>
            <w:tcW w:w="1438"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具备</w:t>
            </w:r>
          </w:p>
        </w:tc>
        <w:tc>
          <w:tcPr>
            <w:tcW w:w="128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具备</w:t>
            </w:r>
          </w:p>
        </w:tc>
        <w:tc>
          <w:tcPr>
            <w:tcW w:w="987"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具备</w:t>
            </w:r>
          </w:p>
        </w:tc>
      </w:tr>
      <w:tr w:rsidR="00320721">
        <w:trPr>
          <w:trHeight w:val="270"/>
        </w:trPr>
        <w:tc>
          <w:tcPr>
            <w:tcW w:w="2055"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危重伤患紧急转运</w:t>
            </w:r>
          </w:p>
        </w:tc>
        <w:tc>
          <w:tcPr>
            <w:tcW w:w="405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运用各种器材对伤</w:t>
            </w:r>
            <w:proofErr w:type="gramStart"/>
            <w:r>
              <w:rPr>
                <w:rFonts w:ascii="Times New Roman" w:hAnsi="Times New Roman" w:hint="eastAsia"/>
                <w:kern w:val="0"/>
                <w:sz w:val="22"/>
                <w:szCs w:val="22"/>
                <w:lang w:bidi="ar"/>
              </w:rPr>
              <w:t>患进行</w:t>
            </w:r>
            <w:proofErr w:type="gramEnd"/>
            <w:r>
              <w:rPr>
                <w:rFonts w:ascii="Times New Roman" w:hAnsi="Times New Roman" w:hint="eastAsia"/>
                <w:kern w:val="0"/>
                <w:sz w:val="22"/>
                <w:szCs w:val="22"/>
                <w:lang w:bidi="ar"/>
              </w:rPr>
              <w:t>安全转运</w:t>
            </w:r>
          </w:p>
        </w:tc>
        <w:tc>
          <w:tcPr>
            <w:tcW w:w="1438"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具备</w:t>
            </w:r>
          </w:p>
        </w:tc>
        <w:tc>
          <w:tcPr>
            <w:tcW w:w="128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具备</w:t>
            </w:r>
          </w:p>
        </w:tc>
        <w:tc>
          <w:tcPr>
            <w:tcW w:w="987"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具备</w:t>
            </w:r>
          </w:p>
        </w:tc>
      </w:tr>
      <w:tr w:rsidR="00320721">
        <w:trPr>
          <w:trHeight w:val="270"/>
        </w:trPr>
        <w:tc>
          <w:tcPr>
            <w:tcW w:w="2055"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外科伤口处理</w:t>
            </w:r>
          </w:p>
        </w:tc>
        <w:tc>
          <w:tcPr>
            <w:tcW w:w="405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常见外伤处理方法</w:t>
            </w:r>
          </w:p>
        </w:tc>
        <w:tc>
          <w:tcPr>
            <w:tcW w:w="1438"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具备</w:t>
            </w:r>
          </w:p>
        </w:tc>
        <w:tc>
          <w:tcPr>
            <w:tcW w:w="128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具备</w:t>
            </w:r>
          </w:p>
        </w:tc>
        <w:tc>
          <w:tcPr>
            <w:tcW w:w="987"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具备</w:t>
            </w:r>
          </w:p>
        </w:tc>
      </w:tr>
      <w:tr w:rsidR="00320721">
        <w:trPr>
          <w:trHeight w:val="270"/>
        </w:trPr>
        <w:tc>
          <w:tcPr>
            <w:tcW w:w="2055"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常见病症</w:t>
            </w:r>
          </w:p>
        </w:tc>
        <w:tc>
          <w:tcPr>
            <w:tcW w:w="405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常见病的处置方法</w:t>
            </w:r>
          </w:p>
        </w:tc>
        <w:tc>
          <w:tcPr>
            <w:tcW w:w="1438"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具备</w:t>
            </w:r>
          </w:p>
        </w:tc>
        <w:tc>
          <w:tcPr>
            <w:tcW w:w="128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具备</w:t>
            </w:r>
          </w:p>
        </w:tc>
        <w:tc>
          <w:tcPr>
            <w:tcW w:w="987"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不要求</w:t>
            </w:r>
          </w:p>
        </w:tc>
      </w:tr>
      <w:tr w:rsidR="00320721">
        <w:trPr>
          <w:trHeight w:val="270"/>
        </w:trPr>
        <w:tc>
          <w:tcPr>
            <w:tcW w:w="2055"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传染病处置</w:t>
            </w:r>
          </w:p>
        </w:tc>
        <w:tc>
          <w:tcPr>
            <w:tcW w:w="405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一般传染病的处置方法</w:t>
            </w:r>
          </w:p>
        </w:tc>
        <w:tc>
          <w:tcPr>
            <w:tcW w:w="1438"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具备</w:t>
            </w:r>
          </w:p>
        </w:tc>
        <w:tc>
          <w:tcPr>
            <w:tcW w:w="128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具备</w:t>
            </w:r>
          </w:p>
        </w:tc>
        <w:tc>
          <w:tcPr>
            <w:tcW w:w="987"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具备</w:t>
            </w:r>
          </w:p>
        </w:tc>
      </w:tr>
      <w:tr w:rsidR="00320721">
        <w:trPr>
          <w:trHeight w:val="270"/>
        </w:trPr>
        <w:tc>
          <w:tcPr>
            <w:tcW w:w="2055"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复杂伤口处理</w:t>
            </w:r>
          </w:p>
        </w:tc>
        <w:tc>
          <w:tcPr>
            <w:tcW w:w="405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离断伤、开放性气胸的现场处置方法</w:t>
            </w:r>
          </w:p>
        </w:tc>
        <w:tc>
          <w:tcPr>
            <w:tcW w:w="1438"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具备</w:t>
            </w:r>
          </w:p>
        </w:tc>
        <w:tc>
          <w:tcPr>
            <w:tcW w:w="128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不要求</w:t>
            </w:r>
          </w:p>
        </w:tc>
        <w:tc>
          <w:tcPr>
            <w:tcW w:w="987"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不要求</w:t>
            </w:r>
          </w:p>
        </w:tc>
      </w:tr>
      <w:tr w:rsidR="00320721">
        <w:trPr>
          <w:trHeight w:val="270"/>
        </w:trPr>
        <w:tc>
          <w:tcPr>
            <w:tcW w:w="2055"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挤压综合征</w:t>
            </w:r>
          </w:p>
        </w:tc>
        <w:tc>
          <w:tcPr>
            <w:tcW w:w="405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挤压综合征的早期现场处置方法</w:t>
            </w:r>
          </w:p>
        </w:tc>
        <w:tc>
          <w:tcPr>
            <w:tcW w:w="1438"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具备</w:t>
            </w:r>
          </w:p>
        </w:tc>
        <w:tc>
          <w:tcPr>
            <w:tcW w:w="128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具备</w:t>
            </w:r>
          </w:p>
        </w:tc>
        <w:tc>
          <w:tcPr>
            <w:tcW w:w="987"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不要求</w:t>
            </w:r>
          </w:p>
        </w:tc>
      </w:tr>
      <w:tr w:rsidR="00320721">
        <w:trPr>
          <w:trHeight w:val="270"/>
        </w:trPr>
        <w:tc>
          <w:tcPr>
            <w:tcW w:w="2055"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卫生防疫</w:t>
            </w:r>
          </w:p>
        </w:tc>
        <w:tc>
          <w:tcPr>
            <w:tcW w:w="405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消毒和杀灭有害生物方法</w:t>
            </w:r>
          </w:p>
        </w:tc>
        <w:tc>
          <w:tcPr>
            <w:tcW w:w="1438"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具备</w:t>
            </w:r>
          </w:p>
        </w:tc>
        <w:tc>
          <w:tcPr>
            <w:tcW w:w="128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具备</w:t>
            </w:r>
          </w:p>
        </w:tc>
        <w:tc>
          <w:tcPr>
            <w:tcW w:w="987"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具备</w:t>
            </w:r>
          </w:p>
        </w:tc>
      </w:tr>
      <w:tr w:rsidR="00320721">
        <w:trPr>
          <w:trHeight w:val="270"/>
        </w:trPr>
        <w:tc>
          <w:tcPr>
            <w:tcW w:w="2055"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康复</w:t>
            </w:r>
          </w:p>
        </w:tc>
        <w:tc>
          <w:tcPr>
            <w:tcW w:w="405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运动</w:t>
            </w:r>
            <w:r>
              <w:rPr>
                <w:rFonts w:hint="eastAsia"/>
                <w:kern w:val="0"/>
                <w:sz w:val="22"/>
                <w:szCs w:val="22"/>
                <w:lang w:bidi="ar"/>
              </w:rPr>
              <w:t>损伤</w:t>
            </w:r>
            <w:r>
              <w:rPr>
                <w:rFonts w:ascii="Times New Roman" w:hAnsi="Times New Roman" w:hint="eastAsia"/>
                <w:kern w:val="0"/>
                <w:sz w:val="22"/>
                <w:szCs w:val="22"/>
                <w:lang w:bidi="ar"/>
              </w:rPr>
              <w:t>康复</w:t>
            </w:r>
          </w:p>
        </w:tc>
        <w:tc>
          <w:tcPr>
            <w:tcW w:w="1438"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具备</w:t>
            </w:r>
          </w:p>
        </w:tc>
        <w:tc>
          <w:tcPr>
            <w:tcW w:w="1280"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具备</w:t>
            </w:r>
          </w:p>
        </w:tc>
        <w:tc>
          <w:tcPr>
            <w:tcW w:w="987" w:type="dxa"/>
            <w:tcBorders>
              <w:tl2br w:val="nil"/>
              <w:tr2bl w:val="nil"/>
            </w:tcBorders>
            <w:shd w:val="clear" w:color="auto" w:fill="auto"/>
            <w:vAlign w:val="center"/>
          </w:tcPr>
          <w:p w:rsidR="00320721" w:rsidRDefault="000E41B3">
            <w:pPr>
              <w:widowControl/>
              <w:jc w:val="center"/>
              <w:textAlignment w:val="center"/>
              <w:rPr>
                <w:rFonts w:ascii="Times New Roman" w:hAnsi="Times New Roman"/>
                <w:sz w:val="22"/>
                <w:szCs w:val="22"/>
              </w:rPr>
            </w:pPr>
            <w:r>
              <w:rPr>
                <w:rFonts w:ascii="Times New Roman" w:hAnsi="Times New Roman" w:hint="eastAsia"/>
                <w:kern w:val="0"/>
                <w:sz w:val="22"/>
                <w:szCs w:val="22"/>
                <w:lang w:bidi="ar"/>
              </w:rPr>
              <w:t>具备</w:t>
            </w:r>
          </w:p>
        </w:tc>
      </w:tr>
    </w:tbl>
    <w:p w:rsidR="00320721" w:rsidRDefault="00320721">
      <w:pPr>
        <w:pStyle w:val="afffffffffff8"/>
        <w:ind w:firstLineChars="0" w:firstLine="0"/>
      </w:pPr>
    </w:p>
    <w:p w:rsidR="00320721" w:rsidRDefault="00320721">
      <w:pPr>
        <w:pStyle w:val="afffffffffff8"/>
        <w:ind w:firstLineChars="0" w:firstLine="0"/>
      </w:pPr>
    </w:p>
    <w:p w:rsidR="00320721" w:rsidRDefault="00320721">
      <w:pPr>
        <w:pStyle w:val="afffffffffff8"/>
        <w:ind w:firstLineChars="0" w:firstLine="0"/>
      </w:pPr>
    </w:p>
    <w:p w:rsidR="00320721" w:rsidRDefault="00320721">
      <w:pPr>
        <w:pStyle w:val="afffffffffff8"/>
        <w:ind w:firstLineChars="0" w:firstLine="0"/>
      </w:pPr>
    </w:p>
    <w:p w:rsidR="00320721" w:rsidRDefault="000E41B3">
      <w:pPr>
        <w:pStyle w:val="afffffffffff8"/>
        <w:ind w:firstLineChars="0" w:firstLine="0"/>
        <w:jc w:val="center"/>
        <w:sectPr w:rsidR="00320721">
          <w:pgSz w:w="11906" w:h="16838"/>
          <w:pgMar w:top="567" w:right="1134" w:bottom="1134" w:left="1418" w:header="1418" w:footer="1134" w:gutter="0"/>
          <w:cols w:space="425"/>
          <w:formProt w:val="0"/>
          <w:docGrid w:type="lines" w:linePitch="312"/>
        </w:sectPr>
      </w:pPr>
      <w:bookmarkStart w:id="249" w:name="BookMark8"/>
      <w:r>
        <w:rPr>
          <w:noProof/>
        </w:rPr>
        <w:drawing>
          <wp:inline distT="0" distB="0" distL="0" distR="0">
            <wp:extent cx="1485900" cy="317500"/>
            <wp:effectExtent l="0" t="0" r="7620" b="254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20"/>
                    <a:stretch>
                      <a:fillRect/>
                    </a:stretch>
                  </pic:blipFill>
                  <pic:spPr>
                    <a:xfrm>
                      <a:off x="0" y="0"/>
                      <a:ext cx="1485900" cy="317500"/>
                    </a:xfrm>
                    <a:prstGeom prst="rect">
                      <a:avLst/>
                    </a:prstGeom>
                  </pic:spPr>
                </pic:pic>
              </a:graphicData>
            </a:graphic>
          </wp:inline>
        </w:drawing>
      </w:r>
      <w:bookmarkEnd w:id="249"/>
    </w:p>
    <w:p w:rsidR="00320721" w:rsidRDefault="00320721">
      <w:pPr>
        <w:pStyle w:val="afffff3"/>
        <w:ind w:firstLineChars="0" w:firstLine="0"/>
      </w:pPr>
    </w:p>
    <w:sectPr w:rsidR="00320721">
      <w:pgSz w:w="11906" w:h="16838"/>
      <w:pgMar w:top="1928"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3D0C" w:rsidRDefault="00E93D0C">
      <w:pPr>
        <w:spacing w:line="240" w:lineRule="auto"/>
      </w:pPr>
      <w:r>
        <w:separator/>
      </w:r>
    </w:p>
  </w:endnote>
  <w:endnote w:type="continuationSeparator" w:id="0">
    <w:p w:rsidR="00E93D0C" w:rsidRDefault="00E93D0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0721" w:rsidRDefault="000E41B3">
    <w:pPr>
      <w:pStyle w:val="affff1"/>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0721" w:rsidRDefault="00320721">
    <w:pPr>
      <w:pStyle w:val="affff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0721" w:rsidRDefault="00320721">
    <w:pPr>
      <w:pStyle w:val="affff1"/>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0721" w:rsidRDefault="000E41B3">
    <w:pPr>
      <w:pStyle w:val="afffff0"/>
    </w:pPr>
    <w:r>
      <w:fldChar w:fldCharType="begin"/>
    </w:r>
    <w:r>
      <w:instrText>PAGE   \* MERGEFORMAT</w:instrText>
    </w:r>
    <w:r>
      <w:fldChar w:fldCharType="separate"/>
    </w:r>
    <w:r w:rsidR="00722FCD" w:rsidRPr="00722FCD">
      <w:rPr>
        <w:noProof/>
        <w:lang w:val="zh-CN"/>
      </w:rPr>
      <w:t>III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3D0C" w:rsidRDefault="00E93D0C">
      <w:pPr>
        <w:spacing w:line="240" w:lineRule="auto"/>
      </w:pPr>
      <w:r>
        <w:separator/>
      </w:r>
    </w:p>
  </w:footnote>
  <w:footnote w:type="continuationSeparator" w:id="0">
    <w:p w:rsidR="00E93D0C" w:rsidRDefault="00E93D0C">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0721" w:rsidRDefault="00320721">
    <w:pPr>
      <w:pStyle w:val="affff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0721" w:rsidRDefault="000E41B3">
    <w:pPr>
      <w:pStyle w:val="affff2"/>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0721" w:rsidRDefault="00320721">
    <w:pPr>
      <w:pStyle w:val="affff2"/>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0721" w:rsidRDefault="000E41B3">
    <w:pPr>
      <w:pStyle w:val="affff2"/>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Pr>
        <w:lang w:val="fr-FR"/>
      </w:rPr>
      <w:t>DB XX/T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0721" w:rsidRDefault="000E41B3">
    <w:pPr>
      <w:pStyle w:val="afffff8"/>
    </w:pPr>
    <w:r>
      <w:fldChar w:fldCharType="begin"/>
    </w:r>
    <w:r>
      <w:instrText xml:space="preserve"> STYLEREF  标准文件_文件编号  \* MERGEFORMAT </w:instrText>
    </w:r>
    <w:r>
      <w:fldChar w:fldCharType="separate"/>
    </w:r>
    <w:r w:rsidR="00722FCD">
      <w:rPr>
        <w:noProof/>
      </w:rPr>
      <w:t>DB 32/T XXXX</w:t>
    </w:r>
    <w:r w:rsidR="00722FCD">
      <w:rPr>
        <w:noProof/>
      </w:rPr>
      <w:t>—</w:t>
    </w:r>
    <w:r w:rsidR="00722FCD">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27F5E87"/>
    <w:multiLevelType w:val="multilevel"/>
    <w:tmpl w:val="C27F5E87"/>
    <w:lvl w:ilvl="0">
      <w:start w:val="1"/>
      <w:numFmt w:val="lowerLetter"/>
      <w:lvlText w:val="%1)"/>
      <w:lvlJc w:val="left"/>
      <w:pPr>
        <w:tabs>
          <w:tab w:val="left" w:pos="851"/>
        </w:tabs>
        <w:ind w:left="846" w:hanging="426"/>
      </w:pPr>
      <w:rPr>
        <w:rFonts w:ascii="Times New Roman" w:eastAsia="宋体" w:hAnsi="Times New Roman" w:cs="Times New Roman" w:hint="default"/>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2">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nsid w:val="1FC91163"/>
    <w:multiLevelType w:val="multilevel"/>
    <w:tmpl w:val="1FC91163"/>
    <w:lvl w:ilvl="0">
      <w:start w:val="1"/>
      <w:numFmt w:val="decimal"/>
      <w:suff w:val="nothing"/>
      <w:lvlText w:val="%1　"/>
      <w:lvlJc w:val="left"/>
      <w:pPr>
        <w:ind w:left="851" w:firstLine="0"/>
      </w:pPr>
      <w:rPr>
        <w:rFonts w:ascii="黑体" w:eastAsia="黑体" w:hAnsi="Times New Roman" w:hint="eastAsia"/>
        <w:b w:val="0"/>
        <w:i w:val="0"/>
        <w:sz w:val="21"/>
        <w:szCs w:val="21"/>
      </w:rPr>
    </w:lvl>
    <w:lvl w:ilvl="1">
      <w:start w:val="1"/>
      <w:numFmt w:val="decimal"/>
      <w:pStyle w:val="af2"/>
      <w:suff w:val="nothing"/>
      <w:lvlText w:val="%1.%2　"/>
      <w:lvlJc w:val="left"/>
      <w:pPr>
        <w:ind w:left="284" w:firstLine="0"/>
      </w:pPr>
      <w:rPr>
        <w:rFonts w:ascii="黑体" w:eastAsia="黑体" w:hAnsi="Times New Roman" w:cs="Times New Roman" w:hint="eastAsia"/>
        <w:b w:val="0"/>
        <w:bCs w:val="0"/>
        <w:i w:val="0"/>
        <w:iCs w:val="0"/>
        <w:caps w:val="0"/>
        <w:strike w:val="0"/>
        <w:dstrike w:val="0"/>
        <w:vanish w:val="0"/>
        <w:spacing w:val="0"/>
        <w:kern w:val="0"/>
        <w:position w:val="0"/>
        <w:sz w:val="21"/>
        <w:szCs w:val="21"/>
        <w:u w:val="none"/>
        <w:vertAlign w:val="baseline"/>
      </w:rPr>
    </w:lvl>
    <w:lvl w:ilvl="2">
      <w:start w:val="1"/>
      <w:numFmt w:val="decimal"/>
      <w:pStyle w:val="af3"/>
      <w:suff w:val="nothing"/>
      <w:lvlText w:val="%1.%2.%3　"/>
      <w:lvlJc w:val="left"/>
      <w:pPr>
        <w:ind w:left="142" w:firstLine="0"/>
      </w:pPr>
      <w:rPr>
        <w:rFonts w:ascii="黑体" w:eastAsia="黑体" w:hAnsi="Times New Roman" w:hint="eastAsia"/>
        <w:b w:val="0"/>
        <w:i w:val="0"/>
        <w:sz w:val="21"/>
      </w:rPr>
    </w:lvl>
    <w:lvl w:ilvl="3">
      <w:start w:val="1"/>
      <w:numFmt w:val="decimal"/>
      <w:pStyle w:val="af4"/>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2">
    <w:nsid w:val="2C5917C3"/>
    <w:multiLevelType w:val="multilevel"/>
    <w:tmpl w:val="2C5917C3"/>
    <w:lvl w:ilvl="0">
      <w:start w:val="1"/>
      <w:numFmt w:val="none"/>
      <w:pStyle w:val="af5"/>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6"/>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3">
    <w:nsid w:val="32F04FB2"/>
    <w:multiLevelType w:val="multilevel"/>
    <w:tmpl w:val="32F04FB2"/>
    <w:lvl w:ilvl="0">
      <w:start w:val="1"/>
      <w:numFmt w:val="lowerLetter"/>
      <w:pStyle w:val="af7"/>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4">
    <w:nsid w:val="44C50F90"/>
    <w:multiLevelType w:val="multilevel"/>
    <w:tmpl w:val="44C50F90"/>
    <w:lvl w:ilvl="0">
      <w:start w:val="1"/>
      <w:numFmt w:val="lowerLetter"/>
      <w:pStyle w:val="af8"/>
      <w:lvlText w:val="%1)"/>
      <w:lvlJc w:val="left"/>
      <w:pPr>
        <w:tabs>
          <w:tab w:val="left" w:pos="851"/>
        </w:tabs>
        <w:ind w:left="851" w:hanging="426"/>
      </w:pPr>
      <w:rPr>
        <w:rFonts w:ascii="宋体" w:eastAsia="宋体" w:hAnsi="Times New Roman" w:hint="eastAsia"/>
        <w:sz w:val="21"/>
      </w:rPr>
    </w:lvl>
    <w:lvl w:ilvl="1">
      <w:start w:val="1"/>
      <w:numFmt w:val="decimal"/>
      <w:pStyle w:val="af9"/>
      <w:lvlText w:val="%2)"/>
      <w:lvlJc w:val="left"/>
      <w:pPr>
        <w:tabs>
          <w:tab w:val="left" w:pos="1276"/>
        </w:tabs>
        <w:ind w:left="1276" w:hanging="425"/>
      </w:pPr>
      <w:rPr>
        <w:rFonts w:ascii="宋体" w:eastAsia="宋体" w:hAnsi="Times New Roman" w:hint="eastAsia"/>
        <w:sz w:val="21"/>
      </w:rPr>
    </w:lvl>
    <w:lvl w:ilvl="2">
      <w:start w:val="1"/>
      <w:numFmt w:val="decimal"/>
      <w:pStyle w:val="afa"/>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5">
    <w:nsid w:val="48802D1C"/>
    <w:multiLevelType w:val="multilevel"/>
    <w:tmpl w:val="48802D1C"/>
    <w:lvl w:ilvl="0">
      <w:start w:val="1"/>
      <w:numFmt w:val="upperLetter"/>
      <w:pStyle w:val="afb"/>
      <w:lvlText w:val="%1"/>
      <w:lvlJc w:val="left"/>
      <w:pPr>
        <w:ind w:left="420" w:hanging="420"/>
      </w:pPr>
      <w:rPr>
        <w:rFonts w:hint="eastAsia"/>
      </w:rPr>
    </w:lvl>
    <w:lvl w:ilvl="1">
      <w:start w:val="1"/>
      <w:numFmt w:val="decimal"/>
      <w:pStyle w:val="afc"/>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nsid w:val="4B733A5F"/>
    <w:multiLevelType w:val="multilevel"/>
    <w:tmpl w:val="4B733A5F"/>
    <w:lvl w:ilvl="0">
      <w:start w:val="1"/>
      <w:numFmt w:val="decimal"/>
      <w:pStyle w:val="afd"/>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7">
    <w:nsid w:val="4E5D0534"/>
    <w:multiLevelType w:val="multilevel"/>
    <w:tmpl w:val="4E5D0534"/>
    <w:lvl w:ilvl="0">
      <w:start w:val="1"/>
      <w:numFmt w:val="decimal"/>
      <w:pStyle w:val="afe"/>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4632751"/>
    <w:multiLevelType w:val="multilevel"/>
    <w:tmpl w:val="54632751"/>
    <w:lvl w:ilvl="0">
      <w:start w:val="1"/>
      <w:numFmt w:val="none"/>
      <w:pStyle w:val="aff"/>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9">
    <w:nsid w:val="557C2AF5"/>
    <w:multiLevelType w:val="multilevel"/>
    <w:tmpl w:val="557C2AF5"/>
    <w:lvl w:ilvl="0">
      <w:start w:val="1"/>
      <w:numFmt w:val="decimal"/>
      <w:pStyle w:val="aff0"/>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0">
    <w:nsid w:val="5603797C"/>
    <w:multiLevelType w:val="multilevel"/>
    <w:tmpl w:val="5603797C"/>
    <w:lvl w:ilvl="0">
      <w:start w:val="1"/>
      <w:numFmt w:val="upperLetter"/>
      <w:pStyle w:val="aff1"/>
      <w:suff w:val="space"/>
      <w:lvlText w:val="%1"/>
      <w:lvlJc w:val="left"/>
      <w:pPr>
        <w:ind w:left="425" w:hanging="425"/>
      </w:pPr>
      <w:rPr>
        <w:rFonts w:hint="eastAsia"/>
      </w:rPr>
    </w:lvl>
    <w:lvl w:ilvl="1">
      <w:start w:val="1"/>
      <w:numFmt w:val="decimal"/>
      <w:pStyle w:val="aff2"/>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nsid w:val="564D2089"/>
    <w:multiLevelType w:val="multilevel"/>
    <w:tmpl w:val="564D2089"/>
    <w:lvl w:ilvl="0">
      <w:start w:val="1"/>
      <w:numFmt w:val="none"/>
      <w:pStyle w:val="aff3"/>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nsid w:val="60B55DC2"/>
    <w:multiLevelType w:val="multilevel"/>
    <w:tmpl w:val="60B55DC2"/>
    <w:lvl w:ilvl="0">
      <w:start w:val="1"/>
      <w:numFmt w:val="upperLetter"/>
      <w:lvlText w:val="%1"/>
      <w:lvlJc w:val="left"/>
      <w:pPr>
        <w:tabs>
          <w:tab w:val="left" w:pos="0"/>
        </w:tabs>
        <w:ind w:left="0" w:hanging="425"/>
      </w:pPr>
      <w:rPr>
        <w:rFonts w:hint="eastAsia"/>
      </w:rPr>
    </w:lvl>
    <w:lvl w:ilvl="1">
      <w:start w:val="1"/>
      <w:numFmt w:val="decimal"/>
      <w:pStyle w:val="aff4"/>
      <w:suff w:val="nothing"/>
      <w:lvlText w:val="表%1.%2　"/>
      <w:lvlJc w:val="left"/>
      <w:pPr>
        <w:ind w:left="567" w:hanging="567"/>
      </w:pPr>
      <w:rPr>
        <w:rFonts w:hint="eastAsia"/>
        <w:lang w:val="en-US"/>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23">
    <w:nsid w:val="644622F9"/>
    <w:multiLevelType w:val="multilevel"/>
    <w:tmpl w:val="644622F9"/>
    <w:lvl w:ilvl="0">
      <w:start w:val="1"/>
      <w:numFmt w:val="upperRoman"/>
      <w:pStyle w:val="aff5"/>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4">
    <w:nsid w:val="646260FA"/>
    <w:multiLevelType w:val="multilevel"/>
    <w:tmpl w:val="646260FA"/>
    <w:lvl w:ilvl="0">
      <w:start w:val="1"/>
      <w:numFmt w:val="decimal"/>
      <w:pStyle w:val="aff6"/>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5">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6">
    <w:nsid w:val="657D3FBC"/>
    <w:multiLevelType w:val="multilevel"/>
    <w:tmpl w:val="657D3FBC"/>
    <w:lvl w:ilvl="0">
      <w:start w:val="1"/>
      <w:numFmt w:val="upperLetter"/>
      <w:pStyle w:val="aff7"/>
      <w:suff w:val="nothing"/>
      <w:lvlText w:val="附录%1"/>
      <w:lvlJc w:val="left"/>
      <w:pPr>
        <w:ind w:left="0" w:firstLine="0"/>
      </w:pPr>
      <w:rPr>
        <w:rFonts w:hint="eastAsia"/>
        <w:spacing w:val="100"/>
      </w:rPr>
    </w:lvl>
    <w:lvl w:ilvl="1">
      <w:start w:val="1"/>
      <w:numFmt w:val="decimal"/>
      <w:pStyle w:val="aff8"/>
      <w:suff w:val="nothing"/>
      <w:lvlText w:val="%1.%2　"/>
      <w:lvlJc w:val="left"/>
      <w:pPr>
        <w:ind w:left="0" w:firstLine="0"/>
      </w:pPr>
      <w:rPr>
        <w:rFonts w:ascii="黑体" w:eastAsia="黑体" w:hint="eastAsia"/>
        <w:b w:val="0"/>
        <w:i w:val="0"/>
        <w:sz w:val="21"/>
      </w:rPr>
    </w:lvl>
    <w:lvl w:ilvl="2">
      <w:start w:val="1"/>
      <w:numFmt w:val="decimal"/>
      <w:pStyle w:val="aff9"/>
      <w:suff w:val="nothing"/>
      <w:lvlText w:val="%1.%2.%3　"/>
      <w:lvlJc w:val="left"/>
      <w:pPr>
        <w:ind w:left="0" w:firstLine="0"/>
      </w:pPr>
      <w:rPr>
        <w:rFonts w:ascii="黑体" w:eastAsia="黑体" w:hint="eastAsia"/>
        <w:b w:val="0"/>
        <w:i w:val="0"/>
        <w:sz w:val="21"/>
      </w:rPr>
    </w:lvl>
    <w:lvl w:ilvl="3">
      <w:start w:val="1"/>
      <w:numFmt w:val="decimal"/>
      <w:pStyle w:val="affa"/>
      <w:suff w:val="nothing"/>
      <w:lvlText w:val="%1.%2.%3.%4　"/>
      <w:lvlJc w:val="left"/>
      <w:pPr>
        <w:ind w:left="0" w:firstLine="0"/>
      </w:pPr>
      <w:rPr>
        <w:rFonts w:ascii="黑体" w:eastAsia="黑体" w:hint="eastAsia"/>
        <w:b w:val="0"/>
        <w:i w:val="0"/>
        <w:sz w:val="21"/>
      </w:rPr>
    </w:lvl>
    <w:lvl w:ilvl="4">
      <w:start w:val="1"/>
      <w:numFmt w:val="decimal"/>
      <w:pStyle w:val="affb"/>
      <w:suff w:val="nothing"/>
      <w:lvlText w:val="%1.%2.%3.%4.%5　"/>
      <w:lvlJc w:val="left"/>
      <w:pPr>
        <w:ind w:left="0" w:firstLine="0"/>
      </w:pPr>
      <w:rPr>
        <w:rFonts w:ascii="黑体" w:eastAsia="黑体" w:hint="eastAsia"/>
        <w:b w:val="0"/>
        <w:i w:val="0"/>
        <w:sz w:val="21"/>
      </w:rPr>
    </w:lvl>
    <w:lvl w:ilvl="5">
      <w:start w:val="1"/>
      <w:numFmt w:val="decimal"/>
      <w:pStyle w:val="affc"/>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7">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8">
    <w:nsid w:val="6CA41985"/>
    <w:multiLevelType w:val="multilevel"/>
    <w:tmpl w:val="6CA41985"/>
    <w:lvl w:ilvl="0">
      <w:start w:val="1"/>
      <w:numFmt w:val="decimal"/>
      <w:pStyle w:val="affd"/>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9">
    <w:nsid w:val="6CE42AC1"/>
    <w:multiLevelType w:val="multilevel"/>
    <w:tmpl w:val="6CE42AC1"/>
    <w:lvl w:ilvl="0">
      <w:start w:val="1"/>
      <w:numFmt w:val="lowerLetter"/>
      <w:pStyle w:val="affe"/>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nsid w:val="6CEA2025"/>
    <w:multiLevelType w:val="multilevel"/>
    <w:tmpl w:val="6CEA2025"/>
    <w:lvl w:ilvl="0">
      <w:start w:val="1"/>
      <w:numFmt w:val="none"/>
      <w:pStyle w:val="afff"/>
      <w:suff w:val="nothing"/>
      <w:lvlText w:val="%1"/>
      <w:lvlJc w:val="left"/>
      <w:pPr>
        <w:ind w:left="0" w:firstLine="0"/>
      </w:pPr>
      <w:rPr>
        <w:rFonts w:hint="eastAsia"/>
      </w:rPr>
    </w:lvl>
    <w:lvl w:ilvl="1">
      <w:start w:val="1"/>
      <w:numFmt w:val="decimal"/>
      <w:pStyle w:val="afff0"/>
      <w:suff w:val="nothing"/>
      <w:lvlText w:val="%1%2　"/>
      <w:lvlJc w:val="left"/>
      <w:pPr>
        <w:ind w:left="0" w:firstLine="0"/>
      </w:pPr>
      <w:rPr>
        <w:rFonts w:ascii="黑体" w:eastAsia="黑体" w:hint="eastAsia"/>
        <w:b w:val="0"/>
        <w:i w:val="0"/>
        <w:sz w:val="21"/>
      </w:rPr>
    </w:lvl>
    <w:lvl w:ilvl="2">
      <w:start w:val="1"/>
      <w:numFmt w:val="decimal"/>
      <w:pStyle w:val="afff1"/>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f2"/>
      <w:suff w:val="nothing"/>
      <w:lvlText w:val="%1%2.%3.%4　"/>
      <w:lvlJc w:val="left"/>
      <w:pPr>
        <w:ind w:left="0" w:firstLine="0"/>
      </w:pPr>
      <w:rPr>
        <w:rFonts w:ascii="黑体" w:eastAsia="黑体" w:hint="eastAsia"/>
        <w:b w:val="0"/>
        <w:i w:val="0"/>
        <w:sz w:val="21"/>
      </w:rPr>
    </w:lvl>
    <w:lvl w:ilvl="4">
      <w:start w:val="1"/>
      <w:numFmt w:val="decimal"/>
      <w:pStyle w:val="afff3"/>
      <w:suff w:val="nothing"/>
      <w:lvlText w:val="%1%2.%3.%4.%5　"/>
      <w:lvlJc w:val="left"/>
      <w:pPr>
        <w:ind w:left="0" w:firstLine="0"/>
      </w:pPr>
      <w:rPr>
        <w:rFonts w:ascii="黑体" w:eastAsia="黑体" w:hint="eastAsia"/>
        <w:b w:val="0"/>
        <w:i w:val="0"/>
        <w:sz w:val="21"/>
      </w:rPr>
    </w:lvl>
    <w:lvl w:ilvl="5">
      <w:start w:val="1"/>
      <w:numFmt w:val="decimal"/>
      <w:pStyle w:val="afff4"/>
      <w:suff w:val="nothing"/>
      <w:lvlText w:val="%1%2.%3.%4.%5.%6　"/>
      <w:lvlJc w:val="left"/>
      <w:pPr>
        <w:ind w:left="0" w:firstLine="0"/>
      </w:pPr>
      <w:rPr>
        <w:rFonts w:ascii="黑体" w:eastAsia="黑体" w:hint="eastAsia"/>
        <w:b w:val="0"/>
        <w:i w:val="0"/>
        <w:sz w:val="21"/>
      </w:rPr>
    </w:lvl>
    <w:lvl w:ilvl="6">
      <w:start w:val="1"/>
      <w:numFmt w:val="decimal"/>
      <w:pStyle w:val="afff5"/>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1">
    <w:nsid w:val="6DBF04F4"/>
    <w:multiLevelType w:val="multilevel"/>
    <w:tmpl w:val="6DBF04F4"/>
    <w:lvl w:ilvl="0">
      <w:start w:val="1"/>
      <w:numFmt w:val="none"/>
      <w:pStyle w:val="afff6"/>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2">
    <w:nsid w:val="6DF35F19"/>
    <w:multiLevelType w:val="multilevel"/>
    <w:tmpl w:val="6DF35F19"/>
    <w:lvl w:ilvl="0">
      <w:start w:val="1"/>
      <w:numFmt w:val="decimal"/>
      <w:pStyle w:val="afff7"/>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3">
    <w:nsid w:val="76933334"/>
    <w:multiLevelType w:val="multilevel"/>
    <w:tmpl w:val="76933334"/>
    <w:lvl w:ilvl="0">
      <w:start w:val="1"/>
      <w:numFmt w:val="none"/>
      <w:pStyle w:val="afff8"/>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30"/>
  </w:num>
  <w:num w:numId="3">
    <w:abstractNumId w:val="6"/>
  </w:num>
  <w:num w:numId="4">
    <w:abstractNumId w:val="26"/>
  </w:num>
  <w:num w:numId="5">
    <w:abstractNumId w:val="20"/>
  </w:num>
  <w:num w:numId="6">
    <w:abstractNumId w:val="15"/>
  </w:num>
  <w:num w:numId="7">
    <w:abstractNumId w:val="9"/>
  </w:num>
  <w:num w:numId="8">
    <w:abstractNumId w:val="4"/>
  </w:num>
  <w:num w:numId="9">
    <w:abstractNumId w:val="10"/>
  </w:num>
  <w:num w:numId="10">
    <w:abstractNumId w:val="18"/>
  </w:num>
  <w:num w:numId="11">
    <w:abstractNumId w:val="28"/>
  </w:num>
  <w:num w:numId="12">
    <w:abstractNumId w:val="13"/>
  </w:num>
  <w:num w:numId="13">
    <w:abstractNumId w:val="14"/>
  </w:num>
  <w:num w:numId="14">
    <w:abstractNumId w:val="8"/>
  </w:num>
  <w:num w:numId="15">
    <w:abstractNumId w:val="21"/>
  </w:num>
  <w:num w:numId="16">
    <w:abstractNumId w:val="24"/>
  </w:num>
  <w:num w:numId="17">
    <w:abstractNumId w:val="19"/>
  </w:num>
  <w:num w:numId="18">
    <w:abstractNumId w:val="32"/>
  </w:num>
  <w:num w:numId="19">
    <w:abstractNumId w:val="17"/>
  </w:num>
  <w:num w:numId="20">
    <w:abstractNumId w:val="2"/>
  </w:num>
  <w:num w:numId="21">
    <w:abstractNumId w:val="12"/>
  </w:num>
  <w:num w:numId="22">
    <w:abstractNumId w:val="33"/>
  </w:num>
  <w:num w:numId="23">
    <w:abstractNumId w:val="23"/>
  </w:num>
  <w:num w:numId="24">
    <w:abstractNumId w:val="7"/>
  </w:num>
  <w:num w:numId="25">
    <w:abstractNumId w:val="29"/>
  </w:num>
  <w:num w:numId="26">
    <w:abstractNumId w:val="31"/>
  </w:num>
  <w:num w:numId="27">
    <w:abstractNumId w:val="3"/>
  </w:num>
  <w:num w:numId="28">
    <w:abstractNumId w:val="5"/>
  </w:num>
  <w:num w:numId="29">
    <w:abstractNumId w:val="16"/>
  </w:num>
  <w:num w:numId="30">
    <w:abstractNumId w:val="27"/>
  </w:num>
  <w:num w:numId="31">
    <w:abstractNumId w:val="25"/>
  </w:num>
  <w:num w:numId="32">
    <w:abstractNumId w:val="11"/>
  </w:num>
  <w:num w:numId="33">
    <w:abstractNumId w:val="22"/>
  </w:num>
  <w:num w:numId="34">
    <w:abstractNumId w:val="0"/>
  </w:num>
  <w:num w:numId="3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RdWoYYiGDrywrkpyCEFOR9Zh3oQyB1h96KjMtqINWnOQuuEiHaZ97UndLvMHb1LwTM4e/A3pETY8ByZsNYcmGw==" w:salt="+1RE4Kp/eTG2YN0HcnZSLQ=="/>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ljMGY4NjNkMzNjZTA0NzE5OTVkNDIxZWU5ZjRhZmUifQ=="/>
  </w:docVars>
  <w:rsids>
    <w:rsidRoot w:val="00E75A35"/>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56B39"/>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82F"/>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1B3"/>
    <w:rsid w:val="000E4C9E"/>
    <w:rsid w:val="000E6FD7"/>
    <w:rsid w:val="000F06E1"/>
    <w:rsid w:val="000F0E3C"/>
    <w:rsid w:val="000F19D5"/>
    <w:rsid w:val="000F4AEA"/>
    <w:rsid w:val="000F633F"/>
    <w:rsid w:val="000F67E9"/>
    <w:rsid w:val="00104926"/>
    <w:rsid w:val="00106B25"/>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3C8C"/>
    <w:rsid w:val="00294D34"/>
    <w:rsid w:val="00294E3B"/>
    <w:rsid w:val="00296193"/>
    <w:rsid w:val="00296C66"/>
    <w:rsid w:val="00296EBE"/>
    <w:rsid w:val="002974E3"/>
    <w:rsid w:val="002A084B"/>
    <w:rsid w:val="002A1260"/>
    <w:rsid w:val="002A157A"/>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2F7DD4"/>
    <w:rsid w:val="00300E63"/>
    <w:rsid w:val="00302F5F"/>
    <w:rsid w:val="0030441D"/>
    <w:rsid w:val="00306063"/>
    <w:rsid w:val="00313B85"/>
    <w:rsid w:val="00317988"/>
    <w:rsid w:val="00320721"/>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2FCD"/>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575"/>
    <w:rsid w:val="00773C1F"/>
    <w:rsid w:val="00774DA4"/>
    <w:rsid w:val="00776599"/>
    <w:rsid w:val="0078114B"/>
    <w:rsid w:val="00781DD2"/>
    <w:rsid w:val="00783ECF"/>
    <w:rsid w:val="0078413A"/>
    <w:rsid w:val="007959E8"/>
    <w:rsid w:val="00795E9C"/>
    <w:rsid w:val="007A0521"/>
    <w:rsid w:val="007A1743"/>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25AB"/>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32B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55B"/>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8C7"/>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2123"/>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2966"/>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CF7D23"/>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3AC5"/>
    <w:rsid w:val="00D25E37"/>
    <w:rsid w:val="00D2661A"/>
    <w:rsid w:val="00D27582"/>
    <w:rsid w:val="00D27EC4"/>
    <w:rsid w:val="00D32719"/>
    <w:rsid w:val="00D33333"/>
    <w:rsid w:val="00D33457"/>
    <w:rsid w:val="00D352A2"/>
    <w:rsid w:val="00D3660F"/>
    <w:rsid w:val="00D4162B"/>
    <w:rsid w:val="00D4514F"/>
    <w:rsid w:val="00D451E2"/>
    <w:rsid w:val="00D45BA0"/>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249"/>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5184"/>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5A35"/>
    <w:rsid w:val="00E77A03"/>
    <w:rsid w:val="00E822E8"/>
    <w:rsid w:val="00E82554"/>
    <w:rsid w:val="00E82606"/>
    <w:rsid w:val="00E846C8"/>
    <w:rsid w:val="00E84957"/>
    <w:rsid w:val="00E84A55"/>
    <w:rsid w:val="00E85BFF"/>
    <w:rsid w:val="00E90391"/>
    <w:rsid w:val="00E906C2"/>
    <w:rsid w:val="00E9311F"/>
    <w:rsid w:val="00E934D1"/>
    <w:rsid w:val="00E93D0C"/>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07D6F"/>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800398"/>
    <w:rsid w:val="031669C2"/>
    <w:rsid w:val="0496637E"/>
    <w:rsid w:val="0543026B"/>
    <w:rsid w:val="06053772"/>
    <w:rsid w:val="0AED3B3A"/>
    <w:rsid w:val="0D505C1B"/>
    <w:rsid w:val="0EE73436"/>
    <w:rsid w:val="1149326D"/>
    <w:rsid w:val="13750622"/>
    <w:rsid w:val="14212519"/>
    <w:rsid w:val="149C1746"/>
    <w:rsid w:val="14D700F7"/>
    <w:rsid w:val="169026D3"/>
    <w:rsid w:val="16917AAF"/>
    <w:rsid w:val="1850222C"/>
    <w:rsid w:val="187A7FF0"/>
    <w:rsid w:val="19654F9A"/>
    <w:rsid w:val="1B99253B"/>
    <w:rsid w:val="227F49FE"/>
    <w:rsid w:val="29253660"/>
    <w:rsid w:val="29CF181E"/>
    <w:rsid w:val="2A7402EA"/>
    <w:rsid w:val="2D2E0394"/>
    <w:rsid w:val="2D463CF4"/>
    <w:rsid w:val="33412AB9"/>
    <w:rsid w:val="341669C7"/>
    <w:rsid w:val="36074868"/>
    <w:rsid w:val="38D62BC9"/>
    <w:rsid w:val="3978732C"/>
    <w:rsid w:val="39EF4699"/>
    <w:rsid w:val="3AB02FA5"/>
    <w:rsid w:val="3E186D01"/>
    <w:rsid w:val="3E441C89"/>
    <w:rsid w:val="3FBE399E"/>
    <w:rsid w:val="40A56901"/>
    <w:rsid w:val="40F7192E"/>
    <w:rsid w:val="40F94827"/>
    <w:rsid w:val="46E13828"/>
    <w:rsid w:val="49B56F98"/>
    <w:rsid w:val="4A116ED5"/>
    <w:rsid w:val="4A745D9D"/>
    <w:rsid w:val="4A8F5943"/>
    <w:rsid w:val="4BB23021"/>
    <w:rsid w:val="4C133023"/>
    <w:rsid w:val="4E925632"/>
    <w:rsid w:val="4F5B6CC0"/>
    <w:rsid w:val="4F9C79A6"/>
    <w:rsid w:val="4FE13ED5"/>
    <w:rsid w:val="50EA2AF2"/>
    <w:rsid w:val="559913F9"/>
    <w:rsid w:val="58B75675"/>
    <w:rsid w:val="5C034184"/>
    <w:rsid w:val="5CD66C9C"/>
    <w:rsid w:val="5EDF7496"/>
    <w:rsid w:val="62417F94"/>
    <w:rsid w:val="67302D72"/>
    <w:rsid w:val="67A81366"/>
    <w:rsid w:val="6A0C14D6"/>
    <w:rsid w:val="6BAF274C"/>
    <w:rsid w:val="6C38499A"/>
    <w:rsid w:val="6C89702F"/>
    <w:rsid w:val="72307D49"/>
    <w:rsid w:val="728A3203"/>
    <w:rsid w:val="76300EA7"/>
    <w:rsid w:val="763F1768"/>
    <w:rsid w:val="77B74817"/>
    <w:rsid w:val="79D34622"/>
    <w:rsid w:val="7C3C7C24"/>
    <w:rsid w:val="7D2428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semiHidden="1" w:uiPriority="0"/>
    <w:lsdException w:name="toc 9" w:semiHidden="1" w:uiPriority="0"/>
    <w:lsdException w:name="Normal Indent" w:uiPriority="0" w:unhideWhenUsed="0" w:qFormat="1"/>
    <w:lsdException w:name="footnote text" w:semiHidden="1" w:uiPriority="0" w:unhideWhenUsed="0" w:qFormat="1"/>
    <w:lsdException w:name="annotation text" w:semiHidden="1"/>
    <w:lsdException w:name="header" w:unhideWhenUsed="0" w:qFormat="1"/>
    <w:lsdException w:name="footer" w:unhideWhenUsed="0" w:qFormat="1"/>
    <w:lsdException w:name="index heading" w:semiHidden="1"/>
    <w:lsdException w:name="caption" w:uiPriority="0" w:unhideWhenUsed="0" w:qFormat="1"/>
    <w:lsdException w:name="table of figures" w:semiHidden="1" w:uiPriority="0" w:unhideWhenUsed="0" w:qFormat="1"/>
    <w:lsdException w:name="envelope address" w:semiHidden="1"/>
    <w:lsdException w:name="envelope return" w:semiHidden="1"/>
    <w:lsdException w:name="footnote reference" w:semiHidden="1" w:uiPriority="0" w:unhideWhenUsed="0" w:qFormat="1"/>
    <w:lsdException w:name="annotation reference" w:semiHidden="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uiPriority="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qFormat="1"/>
    <w:lsdException w:name="Table Grid" w:uiPriority="39" w:unhideWhenUsed="0" w:qFormat="1"/>
    <w:lsdException w:name="Table Theme" w:semiHidden="1"/>
    <w:lsdException w:name="Placeholder Text" w:semiHidden="1" w:unhideWhenUsed="0" w:qFormat="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semiHidden="1"/>
    <w:lsdException w:name="Quote" w:uiPriority="29" w:unhideWhenUsed="0" w:qFormat="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9">
    <w:name w:val="Normal"/>
    <w:qFormat/>
    <w:pPr>
      <w:widowControl w:val="0"/>
      <w:adjustRightInd w:val="0"/>
      <w:spacing w:line="400" w:lineRule="exact"/>
      <w:jc w:val="both"/>
    </w:pPr>
    <w:rPr>
      <w:kern w:val="2"/>
      <w:sz w:val="21"/>
      <w:szCs w:val="21"/>
    </w:rPr>
  </w:style>
  <w:style w:type="paragraph" w:styleId="1">
    <w:name w:val="heading 1"/>
    <w:basedOn w:val="afff9"/>
    <w:next w:val="afff9"/>
    <w:link w:val="1Char"/>
    <w:autoRedefine/>
    <w:qFormat/>
    <w:pPr>
      <w:keepNext/>
      <w:keepLines/>
      <w:spacing w:before="340" w:after="330" w:line="578" w:lineRule="auto"/>
      <w:outlineLvl w:val="0"/>
    </w:pPr>
    <w:rPr>
      <w:b/>
      <w:bCs/>
      <w:kern w:val="44"/>
      <w:sz w:val="44"/>
      <w:szCs w:val="44"/>
    </w:rPr>
  </w:style>
  <w:style w:type="paragraph" w:styleId="22">
    <w:name w:val="heading 2"/>
    <w:basedOn w:val="afff9"/>
    <w:next w:val="afff9"/>
    <w:link w:val="2Char"/>
    <w:autoRedefine/>
    <w:qFormat/>
    <w:pPr>
      <w:keepNext/>
      <w:keepLines/>
      <w:spacing w:before="260" w:after="260" w:line="416" w:lineRule="auto"/>
      <w:outlineLvl w:val="1"/>
    </w:pPr>
    <w:rPr>
      <w:rFonts w:ascii="Arial" w:eastAsia="黑体" w:hAnsi="Arial"/>
      <w:b/>
      <w:bCs/>
      <w:sz w:val="32"/>
      <w:szCs w:val="32"/>
    </w:rPr>
  </w:style>
  <w:style w:type="paragraph" w:styleId="3">
    <w:name w:val="heading 3"/>
    <w:basedOn w:val="afff9"/>
    <w:next w:val="afff9"/>
    <w:link w:val="3Char"/>
    <w:autoRedefine/>
    <w:qFormat/>
    <w:pPr>
      <w:keepNext/>
      <w:keepLines/>
      <w:spacing w:before="260" w:after="260" w:line="416" w:lineRule="auto"/>
      <w:outlineLvl w:val="2"/>
    </w:pPr>
    <w:rPr>
      <w:b/>
      <w:bCs/>
      <w:sz w:val="32"/>
      <w:szCs w:val="32"/>
    </w:rPr>
  </w:style>
  <w:style w:type="paragraph" w:styleId="4">
    <w:name w:val="heading 4"/>
    <w:basedOn w:val="afff9"/>
    <w:next w:val="afff9"/>
    <w:link w:val="4Char"/>
    <w:autoRedefine/>
    <w:qFormat/>
    <w:pPr>
      <w:keepNext/>
      <w:keepLines/>
      <w:spacing w:before="280" w:after="290" w:line="376" w:lineRule="auto"/>
      <w:outlineLvl w:val="3"/>
    </w:pPr>
    <w:rPr>
      <w:rFonts w:ascii="Arial" w:eastAsia="黑体" w:hAnsi="Arial"/>
      <w:b/>
      <w:bCs/>
      <w:sz w:val="28"/>
      <w:szCs w:val="28"/>
    </w:rPr>
  </w:style>
  <w:style w:type="paragraph" w:styleId="5">
    <w:name w:val="heading 5"/>
    <w:basedOn w:val="afff9"/>
    <w:next w:val="afff9"/>
    <w:link w:val="5Char"/>
    <w:autoRedefine/>
    <w:qFormat/>
    <w:pPr>
      <w:keepNext/>
      <w:keepLines/>
      <w:adjustRightInd/>
      <w:spacing w:before="280" w:after="290" w:line="376" w:lineRule="auto"/>
      <w:outlineLvl w:val="4"/>
    </w:pPr>
    <w:rPr>
      <w:b/>
      <w:bCs/>
      <w:sz w:val="28"/>
      <w:szCs w:val="28"/>
    </w:rPr>
  </w:style>
  <w:style w:type="paragraph" w:styleId="6">
    <w:name w:val="heading 6"/>
    <w:basedOn w:val="afff9"/>
    <w:next w:val="afff9"/>
    <w:link w:val="6Char"/>
    <w:autoRedefine/>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9"/>
    <w:next w:val="afff9"/>
    <w:link w:val="7Char"/>
    <w:autoRedefine/>
    <w:qFormat/>
    <w:pPr>
      <w:keepNext/>
      <w:keepLines/>
      <w:adjustRightInd/>
      <w:spacing w:before="240" w:after="64" w:line="320" w:lineRule="auto"/>
      <w:outlineLvl w:val="6"/>
    </w:pPr>
    <w:rPr>
      <w:b/>
      <w:bCs/>
      <w:sz w:val="24"/>
      <w:szCs w:val="24"/>
    </w:rPr>
  </w:style>
  <w:style w:type="paragraph" w:styleId="8">
    <w:name w:val="heading 8"/>
    <w:basedOn w:val="afff9"/>
    <w:next w:val="afff9"/>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9"/>
    <w:next w:val="afff9"/>
    <w:link w:val="9Char"/>
    <w:autoRedefine/>
    <w:qFormat/>
    <w:pPr>
      <w:keepNext/>
      <w:keepLines/>
      <w:adjustRightInd/>
      <w:spacing w:before="240" w:after="64" w:line="320" w:lineRule="auto"/>
      <w:outlineLvl w:val="8"/>
    </w:pPr>
    <w:rPr>
      <w:rFonts w:ascii="Arial" w:eastAsia="黑体" w:hAnsi="Arial"/>
    </w:rPr>
  </w:style>
  <w:style w:type="character" w:default="1" w:styleId="afffa">
    <w:name w:val="Default Paragraph Font"/>
    <w:uiPriority w:val="1"/>
    <w:semiHidden/>
    <w:unhideWhenUsed/>
  </w:style>
  <w:style w:type="table" w:default="1" w:styleId="afffb">
    <w:name w:val="Normal Table"/>
    <w:uiPriority w:val="99"/>
    <w:semiHidden/>
    <w:unhideWhenUsed/>
    <w:tblPr>
      <w:tblInd w:w="0" w:type="dxa"/>
      <w:tblCellMar>
        <w:top w:w="0" w:type="dxa"/>
        <w:left w:w="108" w:type="dxa"/>
        <w:bottom w:w="0" w:type="dxa"/>
        <w:right w:w="108" w:type="dxa"/>
      </w:tblCellMar>
    </w:tblPr>
  </w:style>
  <w:style w:type="numbering" w:default="1" w:styleId="afffc">
    <w:name w:val="No List"/>
    <w:uiPriority w:val="99"/>
    <w:semiHidden/>
    <w:unhideWhenUsed/>
  </w:style>
  <w:style w:type="paragraph" w:styleId="70">
    <w:name w:val="toc 7"/>
    <w:basedOn w:val="afff9"/>
    <w:next w:val="afff9"/>
    <w:autoRedefine/>
    <w:uiPriority w:val="39"/>
    <w:unhideWhenUsed/>
    <w:qFormat/>
    <w:pPr>
      <w:tabs>
        <w:tab w:val="right" w:leader="dot" w:pos="9344"/>
      </w:tabs>
      <w:spacing w:line="300" w:lineRule="exact"/>
      <w:ind w:left="1259"/>
    </w:pPr>
    <w:rPr>
      <w:rFonts w:ascii="宋体"/>
    </w:rPr>
  </w:style>
  <w:style w:type="paragraph" w:styleId="afffd">
    <w:name w:val="Normal Indent"/>
    <w:basedOn w:val="afff9"/>
    <w:qFormat/>
    <w:pPr>
      <w:ind w:firstLine="420"/>
    </w:pPr>
  </w:style>
  <w:style w:type="paragraph" w:styleId="afffe">
    <w:name w:val="caption"/>
    <w:basedOn w:val="afff9"/>
    <w:next w:val="afff9"/>
    <w:qFormat/>
    <w:pPr>
      <w:spacing w:line="360" w:lineRule="auto"/>
      <w:jc w:val="center"/>
    </w:pPr>
    <w:rPr>
      <w:rFonts w:ascii="Arial" w:eastAsia="黑体" w:hAnsi="Arial" w:cs="Arial"/>
      <w:szCs w:val="20"/>
    </w:rPr>
  </w:style>
  <w:style w:type="paragraph" w:styleId="affff">
    <w:name w:val="Body Text"/>
    <w:basedOn w:val="afff9"/>
    <w:link w:val="Char"/>
    <w:qFormat/>
    <w:pPr>
      <w:spacing w:after="120"/>
    </w:pPr>
  </w:style>
  <w:style w:type="paragraph" w:styleId="50">
    <w:name w:val="toc 5"/>
    <w:basedOn w:val="afff9"/>
    <w:next w:val="afff9"/>
    <w:autoRedefine/>
    <w:uiPriority w:val="39"/>
    <w:unhideWhenUsed/>
    <w:qFormat/>
    <w:pPr>
      <w:ind w:left="839"/>
    </w:pPr>
    <w:rPr>
      <w:rFonts w:ascii="宋体"/>
    </w:rPr>
  </w:style>
  <w:style w:type="paragraph" w:styleId="30">
    <w:name w:val="toc 3"/>
    <w:basedOn w:val="afff9"/>
    <w:next w:val="afff9"/>
    <w:autoRedefine/>
    <w:uiPriority w:val="39"/>
    <w:unhideWhenUsed/>
    <w:qFormat/>
    <w:pPr>
      <w:spacing w:line="300" w:lineRule="exact"/>
      <w:ind w:left="420"/>
    </w:pPr>
    <w:rPr>
      <w:rFonts w:ascii="宋体"/>
    </w:rPr>
  </w:style>
  <w:style w:type="paragraph" w:styleId="affff0">
    <w:name w:val="Balloon Text"/>
    <w:basedOn w:val="afff9"/>
    <w:link w:val="Char0"/>
    <w:uiPriority w:val="99"/>
    <w:semiHidden/>
    <w:unhideWhenUsed/>
    <w:qFormat/>
    <w:rPr>
      <w:sz w:val="18"/>
      <w:szCs w:val="18"/>
    </w:rPr>
  </w:style>
  <w:style w:type="paragraph" w:styleId="affff1">
    <w:name w:val="footer"/>
    <w:basedOn w:val="afff9"/>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f2">
    <w:name w:val="header"/>
    <w:basedOn w:val="afff9"/>
    <w:link w:val="Char2"/>
    <w:autoRedefine/>
    <w:uiPriority w:val="99"/>
    <w:qFormat/>
    <w:pPr>
      <w:tabs>
        <w:tab w:val="center" w:pos="4153"/>
        <w:tab w:val="right" w:pos="8306"/>
      </w:tabs>
      <w:adjustRightInd/>
      <w:snapToGrid w:val="0"/>
      <w:jc w:val="center"/>
    </w:pPr>
    <w:rPr>
      <w:sz w:val="18"/>
      <w:szCs w:val="18"/>
    </w:rPr>
  </w:style>
  <w:style w:type="paragraph" w:styleId="10">
    <w:name w:val="toc 1"/>
    <w:basedOn w:val="afff9"/>
    <w:next w:val="afff9"/>
    <w:autoRedefine/>
    <w:uiPriority w:val="39"/>
    <w:unhideWhenUsed/>
    <w:qFormat/>
    <w:rPr>
      <w:rFonts w:ascii="宋体"/>
    </w:rPr>
  </w:style>
  <w:style w:type="paragraph" w:styleId="40">
    <w:name w:val="toc 4"/>
    <w:basedOn w:val="afff9"/>
    <w:next w:val="afff9"/>
    <w:autoRedefine/>
    <w:uiPriority w:val="39"/>
    <w:unhideWhenUsed/>
    <w:qFormat/>
    <w:pPr>
      <w:tabs>
        <w:tab w:val="right" w:leader="dot" w:pos="9344"/>
      </w:tabs>
      <w:spacing w:line="300" w:lineRule="exact"/>
      <w:ind w:left="629"/>
    </w:pPr>
    <w:rPr>
      <w:rFonts w:ascii="宋体"/>
    </w:rPr>
  </w:style>
  <w:style w:type="paragraph" w:styleId="affff3">
    <w:name w:val="footnote text"/>
    <w:basedOn w:val="afff9"/>
    <w:next w:val="afff9"/>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9"/>
    <w:next w:val="afff9"/>
    <w:autoRedefine/>
    <w:uiPriority w:val="39"/>
    <w:unhideWhenUsed/>
    <w:qFormat/>
    <w:pPr>
      <w:spacing w:line="300" w:lineRule="exact"/>
      <w:ind w:left="1049"/>
    </w:pPr>
    <w:rPr>
      <w:rFonts w:ascii="宋体"/>
    </w:rPr>
  </w:style>
  <w:style w:type="paragraph" w:styleId="affff4">
    <w:name w:val="table of figures"/>
    <w:basedOn w:val="afff9"/>
    <w:next w:val="afff9"/>
    <w:semiHidden/>
    <w:qFormat/>
    <w:pPr>
      <w:adjustRightInd/>
      <w:spacing w:line="240" w:lineRule="auto"/>
      <w:jc w:val="left"/>
    </w:pPr>
    <w:rPr>
      <w:szCs w:val="24"/>
    </w:rPr>
  </w:style>
  <w:style w:type="paragraph" w:styleId="23">
    <w:name w:val="toc 2"/>
    <w:basedOn w:val="afff9"/>
    <w:next w:val="afff9"/>
    <w:autoRedefine/>
    <w:uiPriority w:val="39"/>
    <w:unhideWhenUsed/>
    <w:qFormat/>
    <w:pPr>
      <w:tabs>
        <w:tab w:val="right" w:leader="dot" w:pos="9344"/>
      </w:tabs>
      <w:spacing w:line="300" w:lineRule="exact"/>
      <w:ind w:left="210"/>
    </w:pPr>
    <w:rPr>
      <w:rFonts w:ascii="宋体"/>
    </w:rPr>
  </w:style>
  <w:style w:type="paragraph" w:styleId="affff5">
    <w:name w:val="Title"/>
    <w:basedOn w:val="afff9"/>
    <w:link w:val="Char4"/>
    <w:qFormat/>
    <w:pPr>
      <w:spacing w:before="240" w:after="60"/>
      <w:jc w:val="center"/>
      <w:outlineLvl w:val="0"/>
    </w:pPr>
    <w:rPr>
      <w:rFonts w:ascii="Arial" w:hAnsi="Arial" w:cs="Arial"/>
      <w:b/>
      <w:bCs/>
      <w:sz w:val="32"/>
      <w:szCs w:val="32"/>
    </w:rPr>
  </w:style>
  <w:style w:type="table" w:styleId="affff6">
    <w:name w:val="Table Grid"/>
    <w:basedOn w:val="afffb"/>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7">
    <w:name w:val="Strong"/>
    <w:uiPriority w:val="22"/>
    <w:qFormat/>
    <w:rPr>
      <w:b/>
      <w:bCs/>
    </w:rPr>
  </w:style>
  <w:style w:type="character" w:styleId="affff8">
    <w:name w:val="page number"/>
    <w:qFormat/>
    <w:rPr>
      <w:rFonts w:ascii="宋体" w:eastAsia="宋体" w:hAnsi="Times New Roman"/>
      <w:sz w:val="18"/>
    </w:rPr>
  </w:style>
  <w:style w:type="character" w:styleId="affff9">
    <w:name w:val="Emphasis"/>
    <w:uiPriority w:val="20"/>
    <w:qFormat/>
    <w:rPr>
      <w:i/>
      <w:iCs/>
    </w:rPr>
  </w:style>
  <w:style w:type="character" w:styleId="affffa">
    <w:name w:val="Hyperlink"/>
    <w:uiPriority w:val="99"/>
    <w:qFormat/>
    <w:rPr>
      <w:rFonts w:ascii="宋体" w:eastAsia="宋体" w:hAnsi="Times New Roman"/>
      <w:color w:val="auto"/>
      <w:spacing w:val="0"/>
      <w:w w:val="100"/>
      <w:position w:val="0"/>
      <w:sz w:val="21"/>
      <w:u w:val="none"/>
      <w:vertAlign w:val="baseline"/>
    </w:rPr>
  </w:style>
  <w:style w:type="character" w:styleId="affffb">
    <w:name w:val="footnote reference"/>
    <w:semiHidden/>
    <w:qFormat/>
    <w:rPr>
      <w:rFonts w:ascii="宋体" w:eastAsia="宋体" w:hAnsi="宋体" w:cs="Times New Roman"/>
      <w:spacing w:val="0"/>
      <w:sz w:val="18"/>
      <w:vertAlign w:val="superscript"/>
    </w:rPr>
  </w:style>
  <w:style w:type="character" w:customStyle="1" w:styleId="1Char">
    <w:name w:val="标题 1 Char"/>
    <w:link w:val="1"/>
    <w:autoRedefine/>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autoRedefine/>
    <w:qFormat/>
    <w:rPr>
      <w:b/>
      <w:bCs/>
      <w:kern w:val="2"/>
      <w:sz w:val="32"/>
      <w:szCs w:val="32"/>
    </w:rPr>
  </w:style>
  <w:style w:type="character" w:customStyle="1" w:styleId="4Char">
    <w:name w:val="标题 4 Char"/>
    <w:link w:val="4"/>
    <w:autoRedefine/>
    <w:qFormat/>
    <w:rPr>
      <w:rFonts w:ascii="Arial" w:eastAsia="黑体" w:hAnsi="Arial"/>
      <w:b/>
      <w:bCs/>
      <w:kern w:val="2"/>
      <w:sz w:val="28"/>
      <w:szCs w:val="28"/>
    </w:rPr>
  </w:style>
  <w:style w:type="character" w:customStyle="1" w:styleId="5Char">
    <w:name w:val="标题 5 Char"/>
    <w:link w:val="5"/>
    <w:autoRedefine/>
    <w:qFormat/>
    <w:rPr>
      <w:b/>
      <w:bCs/>
      <w:kern w:val="2"/>
      <w:sz w:val="28"/>
      <w:szCs w:val="28"/>
    </w:rPr>
  </w:style>
  <w:style w:type="character" w:customStyle="1" w:styleId="6Char">
    <w:name w:val="标题 6 Char"/>
    <w:link w:val="6"/>
    <w:autoRedefine/>
    <w:qFormat/>
    <w:rPr>
      <w:rFonts w:ascii="Arial" w:eastAsia="黑体" w:hAnsi="Arial"/>
      <w:b/>
      <w:bCs/>
      <w:kern w:val="2"/>
      <w:sz w:val="24"/>
      <w:szCs w:val="24"/>
    </w:rPr>
  </w:style>
  <w:style w:type="character" w:customStyle="1" w:styleId="7Char">
    <w:name w:val="标题 7 Char"/>
    <w:link w:val="7"/>
    <w:autoRedefine/>
    <w:qFormat/>
    <w:rPr>
      <w:b/>
      <w:bCs/>
      <w:kern w:val="2"/>
      <w:sz w:val="24"/>
      <w:szCs w:val="24"/>
    </w:rPr>
  </w:style>
  <w:style w:type="character" w:customStyle="1" w:styleId="8Char">
    <w:name w:val="标题 8 Char"/>
    <w:link w:val="8"/>
    <w:autoRedefine/>
    <w:qFormat/>
    <w:rPr>
      <w:rFonts w:ascii="Arial" w:eastAsia="黑体" w:hAnsi="Arial"/>
      <w:kern w:val="2"/>
      <w:sz w:val="24"/>
      <w:szCs w:val="24"/>
    </w:rPr>
  </w:style>
  <w:style w:type="character" w:customStyle="1" w:styleId="9Char">
    <w:name w:val="标题 9 Char"/>
    <w:link w:val="9"/>
    <w:autoRedefine/>
    <w:qFormat/>
    <w:rPr>
      <w:rFonts w:ascii="Arial" w:eastAsia="黑体" w:hAnsi="Arial"/>
      <w:kern w:val="2"/>
      <w:sz w:val="21"/>
      <w:szCs w:val="21"/>
    </w:rPr>
  </w:style>
  <w:style w:type="character" w:customStyle="1" w:styleId="Char2">
    <w:name w:val="页眉 Char"/>
    <w:link w:val="affff2"/>
    <w:autoRedefine/>
    <w:uiPriority w:val="99"/>
    <w:qFormat/>
    <w:rPr>
      <w:kern w:val="2"/>
      <w:sz w:val="18"/>
      <w:szCs w:val="18"/>
    </w:rPr>
  </w:style>
  <w:style w:type="character" w:customStyle="1" w:styleId="Char1">
    <w:name w:val="页脚 Char"/>
    <w:link w:val="affff1"/>
    <w:uiPriority w:val="99"/>
    <w:qFormat/>
    <w:rPr>
      <w:rFonts w:ascii="宋体"/>
      <w:kern w:val="2"/>
      <w:sz w:val="18"/>
      <w:szCs w:val="18"/>
    </w:rPr>
  </w:style>
  <w:style w:type="character" w:customStyle="1" w:styleId="Char0">
    <w:name w:val="批注框文本 Char"/>
    <w:link w:val="affff0"/>
    <w:uiPriority w:val="99"/>
    <w:semiHidden/>
    <w:qFormat/>
    <w:rPr>
      <w:kern w:val="2"/>
      <w:sz w:val="18"/>
      <w:szCs w:val="18"/>
    </w:rPr>
  </w:style>
  <w:style w:type="paragraph" w:styleId="affffc">
    <w:name w:val="Quote"/>
    <w:basedOn w:val="afff9"/>
    <w:next w:val="afff9"/>
    <w:link w:val="Char5"/>
    <w:uiPriority w:val="29"/>
    <w:qFormat/>
    <w:rPr>
      <w:i/>
      <w:iCs/>
      <w:color w:val="000000"/>
    </w:rPr>
  </w:style>
  <w:style w:type="character" w:customStyle="1" w:styleId="Char5">
    <w:name w:val="引用 Char"/>
    <w:link w:val="affffc"/>
    <w:uiPriority w:val="29"/>
    <w:qFormat/>
    <w:rPr>
      <w:i/>
      <w:iCs/>
      <w:color w:val="000000"/>
      <w:kern w:val="2"/>
      <w:sz w:val="21"/>
      <w:szCs w:val="21"/>
    </w:rPr>
  </w:style>
  <w:style w:type="character" w:customStyle="1" w:styleId="Char4">
    <w:name w:val="标题 Char"/>
    <w:link w:val="affff5"/>
    <w:qFormat/>
    <w:rPr>
      <w:rFonts w:ascii="Arial" w:hAnsi="Arial" w:cs="Arial"/>
      <w:b/>
      <w:bCs/>
      <w:kern w:val="2"/>
      <w:sz w:val="32"/>
      <w:szCs w:val="32"/>
    </w:rPr>
  </w:style>
  <w:style w:type="paragraph" w:customStyle="1" w:styleId="affffd">
    <w:name w:val="标准标志"/>
    <w:next w:val="afff9"/>
    <w:autoRedefine/>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e">
    <w:name w:val="标准称谓"/>
    <w:next w:val="afff9"/>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
    <w:name w:val="标准文件_页脚偶数页"/>
    <w:qFormat/>
    <w:pPr>
      <w:ind w:left="198"/>
    </w:pPr>
    <w:rPr>
      <w:rFonts w:ascii="宋体" w:hAnsi="Times New Roman"/>
      <w:sz w:val="18"/>
    </w:rPr>
  </w:style>
  <w:style w:type="paragraph" w:customStyle="1" w:styleId="afffff0">
    <w:name w:val="标准文件_页脚奇数页"/>
    <w:qFormat/>
    <w:pPr>
      <w:ind w:right="227"/>
      <w:jc w:val="right"/>
    </w:pPr>
    <w:rPr>
      <w:rFonts w:ascii="宋体" w:hAnsi="Times New Roman"/>
      <w:sz w:val="18"/>
    </w:rPr>
  </w:style>
  <w:style w:type="paragraph" w:customStyle="1" w:styleId="afffff1">
    <w:name w:val="标准书眉一"/>
    <w:qFormat/>
    <w:pPr>
      <w:jc w:val="both"/>
    </w:pPr>
    <w:rPr>
      <w:rFonts w:ascii="Times New Roman" w:hAnsi="Times New Roman"/>
    </w:rPr>
  </w:style>
  <w:style w:type="paragraph" w:customStyle="1" w:styleId="ICS">
    <w:name w:val="标准文件_ICS"/>
    <w:basedOn w:val="afff9"/>
    <w:qFormat/>
    <w:pPr>
      <w:spacing w:line="0" w:lineRule="atLeast"/>
    </w:pPr>
    <w:rPr>
      <w:rFonts w:ascii="黑体" w:eastAsia="黑体" w:hAnsi="宋体"/>
    </w:rPr>
  </w:style>
  <w:style w:type="paragraph" w:customStyle="1" w:styleId="afffff2">
    <w:name w:val="标准文件_标准正文"/>
    <w:basedOn w:val="afff9"/>
    <w:next w:val="afffff3"/>
    <w:qFormat/>
    <w:pPr>
      <w:snapToGrid w:val="0"/>
      <w:ind w:firstLineChars="200" w:firstLine="200"/>
    </w:pPr>
    <w:rPr>
      <w:kern w:val="0"/>
    </w:rPr>
  </w:style>
  <w:style w:type="paragraph" w:customStyle="1" w:styleId="afffff3">
    <w:name w:val="标准文件_段"/>
    <w:link w:val="Char6"/>
    <w:autoRedefine/>
    <w:qFormat/>
    <w:pPr>
      <w:autoSpaceDE w:val="0"/>
      <w:autoSpaceDN w:val="0"/>
      <w:ind w:firstLineChars="200" w:firstLine="200"/>
      <w:jc w:val="both"/>
    </w:pPr>
    <w:rPr>
      <w:rFonts w:ascii="宋体" w:hAnsi="Times New Roman"/>
      <w:sz w:val="21"/>
    </w:rPr>
  </w:style>
  <w:style w:type="paragraph" w:customStyle="1" w:styleId="afffff4">
    <w:name w:val="标准文件_版本"/>
    <w:basedOn w:val="afffff2"/>
    <w:qFormat/>
    <w:pPr>
      <w:adjustRightInd/>
      <w:snapToGrid/>
      <w:ind w:firstLineChars="0" w:firstLine="0"/>
    </w:pPr>
    <w:rPr>
      <w:rFonts w:ascii="宋体" w:hAnsi="宋体"/>
      <w:kern w:val="2"/>
    </w:rPr>
  </w:style>
  <w:style w:type="paragraph" w:customStyle="1" w:styleId="afffff5">
    <w:name w:val="标准文件_标准部门"/>
    <w:basedOn w:val="afff9"/>
    <w:qFormat/>
    <w:pPr>
      <w:jc w:val="center"/>
    </w:pPr>
    <w:rPr>
      <w:rFonts w:ascii="黑体" w:eastAsia="黑体"/>
      <w:kern w:val="0"/>
      <w:sz w:val="44"/>
    </w:rPr>
  </w:style>
  <w:style w:type="paragraph" w:customStyle="1" w:styleId="afffff6">
    <w:name w:val="标准文件_标准代替"/>
    <w:basedOn w:val="afff9"/>
    <w:next w:val="afff9"/>
    <w:qFormat/>
    <w:pPr>
      <w:spacing w:line="310" w:lineRule="exact"/>
      <w:jc w:val="right"/>
    </w:pPr>
    <w:rPr>
      <w:rFonts w:ascii="宋体" w:hAnsi="宋体"/>
      <w:kern w:val="0"/>
    </w:rPr>
  </w:style>
  <w:style w:type="paragraph" w:customStyle="1" w:styleId="afffff7">
    <w:name w:val="标准文件_标准名称标题"/>
    <w:basedOn w:val="afff9"/>
    <w:next w:val="afff9"/>
    <w:qFormat/>
    <w:pPr>
      <w:widowControl/>
      <w:shd w:val="clear" w:color="FFFFFF" w:fill="FFFFFF"/>
      <w:adjustRightInd/>
      <w:spacing w:before="640" w:after="100"/>
      <w:jc w:val="center"/>
    </w:pPr>
    <w:rPr>
      <w:rFonts w:ascii="黑体" w:eastAsia="黑体"/>
      <w:kern w:val="0"/>
      <w:sz w:val="32"/>
    </w:rPr>
  </w:style>
  <w:style w:type="paragraph" w:customStyle="1" w:styleId="afffff8">
    <w:name w:val="标准文件_页眉奇数页"/>
    <w:next w:val="afff9"/>
    <w:qFormat/>
    <w:pPr>
      <w:tabs>
        <w:tab w:val="center" w:pos="4154"/>
        <w:tab w:val="right" w:pos="8306"/>
      </w:tabs>
      <w:spacing w:after="120"/>
      <w:jc w:val="right"/>
    </w:pPr>
    <w:rPr>
      <w:rFonts w:ascii="黑体" w:eastAsia="黑体" w:hAnsi="宋体"/>
      <w:sz w:val="21"/>
    </w:rPr>
  </w:style>
  <w:style w:type="paragraph" w:customStyle="1" w:styleId="afffff9">
    <w:name w:val="标准文件_页眉偶数页"/>
    <w:basedOn w:val="afffff8"/>
    <w:next w:val="afff9"/>
    <w:qFormat/>
    <w:pPr>
      <w:jc w:val="left"/>
    </w:pPr>
  </w:style>
  <w:style w:type="paragraph" w:customStyle="1" w:styleId="afffffa">
    <w:name w:val="标准文件_参考文献标题"/>
    <w:basedOn w:val="afff9"/>
    <w:next w:val="afff9"/>
    <w:autoRedefine/>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f2">
    <w:name w:val="标准文件_二级条标题"/>
    <w:next w:val="afffff3"/>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b">
    <w:name w:val="标准文件_发布"/>
    <w:qFormat/>
    <w:rPr>
      <w:rFonts w:ascii="黑体" w:eastAsia="黑体"/>
      <w:spacing w:val="0"/>
      <w:w w:val="100"/>
      <w:position w:val="3"/>
      <w:sz w:val="28"/>
    </w:rPr>
  </w:style>
  <w:style w:type="paragraph" w:customStyle="1" w:styleId="ad">
    <w:name w:val="标准文件_方框数字列项"/>
    <w:basedOn w:val="afffff3"/>
    <w:qFormat/>
    <w:pPr>
      <w:numPr>
        <w:numId w:val="3"/>
      </w:numPr>
      <w:ind w:firstLineChars="0" w:firstLine="0"/>
    </w:pPr>
  </w:style>
  <w:style w:type="paragraph" w:customStyle="1" w:styleId="afffffc">
    <w:name w:val="标准文件_封面标准编号"/>
    <w:basedOn w:val="afff9"/>
    <w:next w:val="afffff6"/>
    <w:autoRedefine/>
    <w:qFormat/>
    <w:pPr>
      <w:spacing w:line="310" w:lineRule="exact"/>
      <w:jc w:val="right"/>
    </w:pPr>
    <w:rPr>
      <w:rFonts w:ascii="黑体" w:eastAsia="黑体"/>
      <w:kern w:val="0"/>
      <w:sz w:val="28"/>
    </w:rPr>
  </w:style>
  <w:style w:type="paragraph" w:customStyle="1" w:styleId="afffffd">
    <w:name w:val="标准文件_封面标准分类号"/>
    <w:basedOn w:val="afff9"/>
    <w:qFormat/>
    <w:rPr>
      <w:rFonts w:ascii="黑体" w:eastAsia="黑体"/>
      <w:b/>
      <w:kern w:val="0"/>
      <w:sz w:val="28"/>
    </w:rPr>
  </w:style>
  <w:style w:type="paragraph" w:customStyle="1" w:styleId="afffffe">
    <w:name w:val="标准文件_封面标准名称"/>
    <w:basedOn w:val="afff9"/>
    <w:qFormat/>
    <w:pPr>
      <w:spacing w:line="240" w:lineRule="auto"/>
      <w:jc w:val="center"/>
    </w:pPr>
    <w:rPr>
      <w:rFonts w:ascii="黑体" w:eastAsia="黑体"/>
      <w:kern w:val="0"/>
      <w:sz w:val="52"/>
    </w:rPr>
  </w:style>
  <w:style w:type="paragraph" w:customStyle="1" w:styleId="affffff">
    <w:name w:val="标准文件_封面标准英文名称"/>
    <w:basedOn w:val="afff9"/>
    <w:autoRedefine/>
    <w:qFormat/>
    <w:pPr>
      <w:spacing w:line="240" w:lineRule="auto"/>
      <w:jc w:val="center"/>
    </w:pPr>
    <w:rPr>
      <w:rFonts w:ascii="黑体" w:eastAsia="黑体"/>
      <w:b/>
      <w:sz w:val="28"/>
    </w:rPr>
  </w:style>
  <w:style w:type="paragraph" w:customStyle="1" w:styleId="affffff0">
    <w:name w:val="标准文件_封面发布日期"/>
    <w:basedOn w:val="afff9"/>
    <w:qFormat/>
    <w:pPr>
      <w:spacing w:line="310" w:lineRule="exact"/>
    </w:pPr>
    <w:rPr>
      <w:rFonts w:ascii="黑体" w:eastAsia="黑体"/>
      <w:kern w:val="0"/>
      <w:sz w:val="28"/>
    </w:rPr>
  </w:style>
  <w:style w:type="paragraph" w:customStyle="1" w:styleId="affffff1">
    <w:name w:val="标准文件_封面密级"/>
    <w:basedOn w:val="afff9"/>
    <w:qFormat/>
    <w:rPr>
      <w:rFonts w:eastAsia="黑体"/>
      <w:sz w:val="32"/>
    </w:rPr>
  </w:style>
  <w:style w:type="paragraph" w:customStyle="1" w:styleId="affffff2">
    <w:name w:val="标准文件_封面实施日期"/>
    <w:basedOn w:val="afff9"/>
    <w:autoRedefine/>
    <w:qFormat/>
    <w:pPr>
      <w:spacing w:line="310" w:lineRule="exact"/>
      <w:jc w:val="right"/>
    </w:pPr>
    <w:rPr>
      <w:rFonts w:ascii="黑体" w:eastAsia="黑体"/>
      <w:sz w:val="28"/>
    </w:rPr>
  </w:style>
  <w:style w:type="paragraph" w:customStyle="1" w:styleId="affffff3">
    <w:name w:val="标准文件_封面抬头"/>
    <w:basedOn w:val="afffff3"/>
    <w:autoRedefine/>
    <w:qFormat/>
    <w:pPr>
      <w:adjustRightInd w:val="0"/>
      <w:spacing w:line="800" w:lineRule="exact"/>
      <w:ind w:firstLineChars="0" w:firstLine="0"/>
      <w:jc w:val="distribute"/>
    </w:pPr>
    <w:rPr>
      <w:rFonts w:ascii="黑体" w:eastAsia="黑体"/>
      <w:b/>
      <w:sz w:val="64"/>
    </w:rPr>
  </w:style>
  <w:style w:type="paragraph" w:customStyle="1" w:styleId="aff7">
    <w:name w:val="标准文件_附录标识"/>
    <w:next w:val="afffff3"/>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2">
    <w:name w:val="标准文件_附录表标题"/>
    <w:next w:val="afffff3"/>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8">
    <w:name w:val="标准文件_附录一级条标题"/>
    <w:next w:val="afffff3"/>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9">
    <w:name w:val="标准文件_附录二级条标题"/>
    <w:basedOn w:val="aff8"/>
    <w:next w:val="afffff3"/>
    <w:qFormat/>
    <w:pPr>
      <w:widowControl/>
      <w:numPr>
        <w:ilvl w:val="2"/>
      </w:numPr>
      <w:wordWrap w:val="0"/>
      <w:overflowPunct w:val="0"/>
      <w:autoSpaceDE w:val="0"/>
      <w:autoSpaceDN w:val="0"/>
      <w:textAlignment w:val="baseline"/>
      <w:outlineLvl w:val="3"/>
    </w:pPr>
  </w:style>
  <w:style w:type="paragraph" w:customStyle="1" w:styleId="affffff4">
    <w:name w:val="标准文件_附录公式"/>
    <w:basedOn w:val="afffff2"/>
    <w:next w:val="afffff2"/>
    <w:qFormat/>
    <w:pPr>
      <w:tabs>
        <w:tab w:val="center" w:pos="4678"/>
        <w:tab w:val="right" w:leader="middleDot" w:pos="9356"/>
      </w:tabs>
      <w:spacing w:line="240" w:lineRule="auto"/>
      <w:ind w:right="-51" w:firstLineChars="0" w:firstLine="0"/>
    </w:pPr>
    <w:rPr>
      <w:rFonts w:ascii="宋体" w:hAnsi="宋体"/>
    </w:rPr>
  </w:style>
  <w:style w:type="paragraph" w:customStyle="1" w:styleId="affa">
    <w:name w:val="标准文件_附录三级条标题"/>
    <w:next w:val="afffff3"/>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b">
    <w:name w:val="标准文件_附录四级条标题"/>
    <w:next w:val="afffff3"/>
    <w:autoRedefin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c">
    <w:name w:val="标准文件_附录图标题"/>
    <w:next w:val="afffff3"/>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c">
    <w:name w:val="标准文件_附录五级条标题"/>
    <w:next w:val="afffff3"/>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f"/>
    <w:qFormat/>
    <w:rPr>
      <w:kern w:val="2"/>
      <w:sz w:val="21"/>
      <w:szCs w:val="21"/>
    </w:rPr>
  </w:style>
  <w:style w:type="paragraph" w:customStyle="1" w:styleId="affffff5">
    <w:name w:val="标准文件_附录章标题"/>
    <w:next w:val="afffff3"/>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6">
    <w:name w:val="标准文件_公式后的破折号"/>
    <w:basedOn w:val="afffff3"/>
    <w:next w:val="afffff3"/>
    <w:qFormat/>
    <w:pPr>
      <w:ind w:leftChars="200" w:left="488" w:hangingChars="290" w:hanging="289"/>
    </w:pPr>
  </w:style>
  <w:style w:type="paragraph" w:customStyle="1" w:styleId="a6">
    <w:name w:val="标准文件_前言、引言标题"/>
    <w:next w:val="afff9"/>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7">
    <w:name w:val="标准文件_目次、标准名称标题"/>
    <w:basedOn w:val="a6"/>
    <w:next w:val="afffff3"/>
    <w:qFormat/>
    <w:pPr>
      <w:spacing w:line="460" w:lineRule="exact"/>
      <w:ind w:left="0" w:firstLine="0"/>
    </w:pPr>
  </w:style>
  <w:style w:type="paragraph" w:customStyle="1" w:styleId="affffff8">
    <w:name w:val="标准文件_目录标题"/>
    <w:basedOn w:val="afff9"/>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f">
    <w:name w:val="标准文件_破折号列项（二级）"/>
    <w:basedOn w:val="af1"/>
    <w:qFormat/>
    <w:pPr>
      <w:numPr>
        <w:numId w:val="10"/>
      </w:numPr>
    </w:pPr>
  </w:style>
  <w:style w:type="paragraph" w:customStyle="1" w:styleId="afff3">
    <w:name w:val="标准文件_三级条标题"/>
    <w:basedOn w:val="afff2"/>
    <w:next w:val="afffff3"/>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9">
    <w:name w:val="标准文件_示例后续"/>
    <w:basedOn w:val="afff9"/>
    <w:qFormat/>
    <w:pPr>
      <w:adjustRightInd/>
      <w:spacing w:line="240" w:lineRule="auto"/>
      <w:ind w:firstLineChars="200" w:firstLine="200"/>
    </w:pPr>
    <w:rPr>
      <w:sz w:val="18"/>
      <w:szCs w:val="24"/>
    </w:rPr>
  </w:style>
  <w:style w:type="paragraph" w:customStyle="1" w:styleId="affd">
    <w:name w:val="标准文件_数字编号列项"/>
    <w:qFormat/>
    <w:pPr>
      <w:numPr>
        <w:numId w:val="11"/>
      </w:numPr>
      <w:jc w:val="both"/>
    </w:pPr>
    <w:rPr>
      <w:rFonts w:ascii="宋体" w:hAnsi="宋体"/>
      <w:sz w:val="21"/>
    </w:rPr>
  </w:style>
  <w:style w:type="paragraph" w:customStyle="1" w:styleId="afff4">
    <w:name w:val="标准文件_四级条标题"/>
    <w:next w:val="afffff3"/>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f3"/>
    <w:semiHidden/>
    <w:qFormat/>
    <w:rPr>
      <w:rFonts w:ascii="宋体"/>
      <w:kern w:val="2"/>
      <w:sz w:val="18"/>
      <w:szCs w:val="18"/>
    </w:rPr>
  </w:style>
  <w:style w:type="paragraph" w:customStyle="1" w:styleId="affffffa">
    <w:name w:val="标准文件_条文脚注"/>
    <w:basedOn w:val="affff3"/>
    <w:qFormat/>
    <w:pPr>
      <w:adjustRightInd w:val="0"/>
      <w:spacing w:line="240" w:lineRule="auto"/>
      <w:ind w:leftChars="0" w:left="0" w:firstLineChars="200" w:firstLine="200"/>
      <w:jc w:val="both"/>
    </w:pPr>
    <w:rPr>
      <w:rFonts w:hAnsi="宋体"/>
    </w:rPr>
  </w:style>
  <w:style w:type="paragraph" w:customStyle="1" w:styleId="af7">
    <w:name w:val="标准文件_图表脚注"/>
    <w:basedOn w:val="afff9"/>
    <w:next w:val="afffff3"/>
    <w:qFormat/>
    <w:pPr>
      <w:numPr>
        <w:numId w:val="12"/>
      </w:numPr>
      <w:spacing w:line="240" w:lineRule="auto"/>
      <w:jc w:val="left"/>
    </w:pPr>
    <w:rPr>
      <w:rFonts w:ascii="宋体" w:hAnsi="宋体"/>
      <w:sz w:val="18"/>
    </w:rPr>
  </w:style>
  <w:style w:type="character" w:customStyle="1" w:styleId="affffffb">
    <w:name w:val="标准文件_图表脚注内容"/>
    <w:qFormat/>
    <w:rPr>
      <w:rFonts w:ascii="宋体" w:eastAsia="宋体" w:hAnsi="宋体" w:cs="Times New Roman"/>
      <w:spacing w:val="0"/>
      <w:sz w:val="18"/>
      <w:vertAlign w:val="superscript"/>
    </w:rPr>
  </w:style>
  <w:style w:type="paragraph" w:customStyle="1" w:styleId="afff5">
    <w:name w:val="标准文件_五级条标题"/>
    <w:next w:val="afffff3"/>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f0">
    <w:name w:val="标准文件_章标题"/>
    <w:next w:val="afffff3"/>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f1">
    <w:name w:val="标准文件_一级条标题"/>
    <w:basedOn w:val="afff0"/>
    <w:next w:val="afffff3"/>
    <w:link w:val="Char7"/>
    <w:qFormat/>
    <w:pPr>
      <w:numPr>
        <w:ilvl w:val="2"/>
      </w:numPr>
      <w:spacing w:beforeLines="50" w:before="50" w:afterLines="50" w:after="50"/>
      <w:ind w:left="283"/>
      <w:outlineLvl w:val="1"/>
    </w:pPr>
    <w:rPr>
      <w:rFonts w:hAnsi="黑体"/>
    </w:rPr>
  </w:style>
  <w:style w:type="paragraph" w:customStyle="1" w:styleId="affffffc">
    <w:name w:val="标准文件_一致程度"/>
    <w:basedOn w:val="afff9"/>
    <w:qFormat/>
    <w:pPr>
      <w:spacing w:line="440" w:lineRule="exact"/>
      <w:jc w:val="center"/>
    </w:pPr>
    <w:rPr>
      <w:sz w:val="28"/>
    </w:rPr>
  </w:style>
  <w:style w:type="paragraph" w:customStyle="1" w:styleId="affffffd">
    <w:name w:val="标准文件_引言标题"/>
    <w:next w:val="afff9"/>
    <w:qFormat/>
    <w:pPr>
      <w:shd w:val="clear" w:color="FFFFFF" w:fill="FFFFFF"/>
      <w:spacing w:before="540" w:after="600"/>
      <w:jc w:val="center"/>
      <w:outlineLvl w:val="0"/>
    </w:pPr>
    <w:rPr>
      <w:rFonts w:ascii="黑体" w:eastAsia="黑体" w:hAnsi="Times New Roman"/>
      <w:sz w:val="32"/>
    </w:rPr>
  </w:style>
  <w:style w:type="paragraph" w:customStyle="1" w:styleId="affffffe">
    <w:name w:val="标准文件_英文图表脚注"/>
    <w:basedOn w:val="afffff2"/>
    <w:qFormat/>
    <w:pPr>
      <w:widowControl/>
      <w:adjustRightInd/>
      <w:snapToGrid/>
      <w:spacing w:line="240" w:lineRule="auto"/>
      <w:ind w:left="79" w:hangingChars="80" w:hanging="79"/>
    </w:pPr>
    <w:rPr>
      <w:rFonts w:ascii="宋体" w:hAnsi="宋体"/>
    </w:rPr>
  </w:style>
  <w:style w:type="paragraph" w:customStyle="1" w:styleId="af9">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9"/>
    <w:next w:val="afffff3"/>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3">
    <w:name w:val="标准文件_英文注×："/>
    <w:basedOn w:val="afff9"/>
    <w:qFormat/>
    <w:pPr>
      <w:numPr>
        <w:numId w:val="15"/>
      </w:numPr>
      <w:tabs>
        <w:tab w:val="left" w:pos="210"/>
      </w:tabs>
      <w:autoSpaceDE w:val="0"/>
      <w:autoSpaceDN w:val="0"/>
      <w:spacing w:line="240" w:lineRule="auto"/>
    </w:pPr>
    <w:rPr>
      <w:rFonts w:ascii="宋体" w:hAnsi="宋体"/>
      <w:kern w:val="0"/>
      <w:szCs w:val="20"/>
    </w:rPr>
  </w:style>
  <w:style w:type="paragraph" w:customStyle="1" w:styleId="aff6">
    <w:name w:val="标准文件_正文表标题"/>
    <w:next w:val="afffff3"/>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
    <w:name w:val="标准文件_正文公式"/>
    <w:basedOn w:val="afff9"/>
    <w:next w:val="afffff2"/>
    <w:qFormat/>
    <w:pPr>
      <w:tabs>
        <w:tab w:val="center" w:pos="4678"/>
        <w:tab w:val="right" w:leader="middleDot" w:pos="9356"/>
      </w:tabs>
      <w:spacing w:line="240" w:lineRule="auto"/>
    </w:pPr>
    <w:rPr>
      <w:rFonts w:ascii="宋体" w:hAnsi="宋体"/>
    </w:rPr>
  </w:style>
  <w:style w:type="paragraph" w:customStyle="1" w:styleId="aff0">
    <w:name w:val="标准文件_正文图标题"/>
    <w:next w:val="afffff3"/>
    <w:qFormat/>
    <w:pPr>
      <w:numPr>
        <w:numId w:val="17"/>
      </w:numPr>
      <w:spacing w:beforeLines="50" w:before="50" w:afterLines="50" w:after="50"/>
      <w:jc w:val="center"/>
    </w:pPr>
    <w:rPr>
      <w:rFonts w:ascii="黑体" w:eastAsia="黑体" w:hAnsi="Times New Roman"/>
      <w:sz w:val="21"/>
    </w:rPr>
  </w:style>
  <w:style w:type="paragraph" w:customStyle="1" w:styleId="afff7">
    <w:name w:val="标准文件_正文英文表标题"/>
    <w:next w:val="afffff3"/>
    <w:qFormat/>
    <w:pPr>
      <w:numPr>
        <w:numId w:val="18"/>
      </w:numPr>
      <w:jc w:val="center"/>
    </w:pPr>
    <w:rPr>
      <w:rFonts w:ascii="黑体" w:eastAsia="黑体" w:hAnsi="Times New Roman"/>
      <w:sz w:val="21"/>
    </w:rPr>
  </w:style>
  <w:style w:type="paragraph" w:customStyle="1" w:styleId="afe">
    <w:name w:val="标准文件_正文英文图标题"/>
    <w:next w:val="afffff3"/>
    <w:qFormat/>
    <w:pPr>
      <w:numPr>
        <w:numId w:val="19"/>
      </w:numPr>
      <w:jc w:val="center"/>
    </w:pPr>
    <w:rPr>
      <w:rFonts w:ascii="黑体" w:eastAsia="黑体" w:hAnsi="Times New Roman"/>
      <w:sz w:val="21"/>
    </w:rPr>
  </w:style>
  <w:style w:type="paragraph" w:customStyle="1" w:styleId="afa">
    <w:name w:val="标准文件_编号列项（三级）"/>
    <w:qFormat/>
    <w:pPr>
      <w:numPr>
        <w:ilvl w:val="2"/>
        <w:numId w:val="13"/>
      </w:numPr>
    </w:pPr>
    <w:rPr>
      <w:rFonts w:ascii="宋体" w:hAnsi="Times New Roman"/>
      <w:sz w:val="21"/>
    </w:rPr>
  </w:style>
  <w:style w:type="paragraph" w:customStyle="1" w:styleId="a1">
    <w:name w:val="二级无标题条"/>
    <w:basedOn w:val="afff9"/>
    <w:qFormat/>
    <w:pPr>
      <w:numPr>
        <w:ilvl w:val="3"/>
        <w:numId w:val="20"/>
      </w:numPr>
      <w:adjustRightInd/>
      <w:spacing w:line="240" w:lineRule="auto"/>
    </w:pPr>
    <w:rPr>
      <w:rFonts w:ascii="宋体" w:hAnsi="宋体"/>
      <w:szCs w:val="24"/>
    </w:rPr>
  </w:style>
  <w:style w:type="paragraph" w:customStyle="1" w:styleId="afffffff0">
    <w:name w:val="发布部门"/>
    <w:next w:val="afffff3"/>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1">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2">
    <w:name w:val="封面标准代替信息"/>
    <w:basedOn w:val="afff9"/>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3">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4">
    <w:name w:val="封面标准文稿编辑信息"/>
    <w:qFormat/>
    <w:pPr>
      <w:spacing w:before="180" w:line="180" w:lineRule="exact"/>
      <w:jc w:val="center"/>
    </w:pPr>
    <w:rPr>
      <w:rFonts w:ascii="宋体" w:hAnsi="Times New Roman"/>
      <w:sz w:val="21"/>
    </w:rPr>
  </w:style>
  <w:style w:type="paragraph" w:customStyle="1" w:styleId="afffffff5">
    <w:name w:val="封面标准文稿类别"/>
    <w:qFormat/>
    <w:pPr>
      <w:spacing w:before="440" w:line="400" w:lineRule="exact"/>
      <w:jc w:val="center"/>
    </w:pPr>
    <w:rPr>
      <w:rFonts w:ascii="宋体" w:hAnsi="Times New Roman"/>
      <w:sz w:val="24"/>
    </w:rPr>
  </w:style>
  <w:style w:type="paragraph" w:customStyle="1" w:styleId="afffffff6">
    <w:name w:val="封面标准英文名称"/>
    <w:qFormat/>
    <w:pPr>
      <w:widowControl w:val="0"/>
      <w:spacing w:line="360" w:lineRule="exact"/>
      <w:jc w:val="center"/>
    </w:pPr>
    <w:rPr>
      <w:rFonts w:ascii="Times New Roman" w:hAnsi="Times New Roman"/>
      <w:sz w:val="28"/>
    </w:rPr>
  </w:style>
  <w:style w:type="paragraph" w:customStyle="1" w:styleId="afffffff7">
    <w:name w:val="封面一致性程度标识"/>
    <w:qFormat/>
    <w:pPr>
      <w:spacing w:before="440" w:line="440" w:lineRule="exact"/>
      <w:jc w:val="center"/>
    </w:pPr>
    <w:rPr>
      <w:rFonts w:ascii="Times New Roman" w:hAnsi="Times New Roman"/>
      <w:sz w:val="28"/>
    </w:rPr>
  </w:style>
  <w:style w:type="paragraph" w:customStyle="1" w:styleId="afffffff8">
    <w:name w:val="封面正文"/>
    <w:qFormat/>
    <w:pPr>
      <w:jc w:val="both"/>
    </w:pPr>
    <w:rPr>
      <w:rFonts w:ascii="Times New Roman" w:hAnsi="Times New Roman"/>
    </w:rPr>
  </w:style>
  <w:style w:type="paragraph" w:customStyle="1" w:styleId="afffffff9">
    <w:name w:val="附录二级无标题条"/>
    <w:basedOn w:val="afff9"/>
    <w:next w:val="afffff3"/>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a">
    <w:name w:val="附录三级无标题条"/>
    <w:basedOn w:val="afffffff9"/>
    <w:next w:val="afffff3"/>
    <w:qFormat/>
    <w:pPr>
      <w:outlineLvl w:val="4"/>
    </w:pPr>
  </w:style>
  <w:style w:type="paragraph" w:customStyle="1" w:styleId="afffffffb">
    <w:name w:val="附录四级无标题条"/>
    <w:basedOn w:val="afffffffa"/>
    <w:next w:val="afffff3"/>
    <w:qFormat/>
    <w:pPr>
      <w:outlineLvl w:val="5"/>
    </w:pPr>
  </w:style>
  <w:style w:type="paragraph" w:customStyle="1" w:styleId="afffffffc">
    <w:name w:val="附录图"/>
    <w:next w:val="afffff3"/>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5">
    <w:name w:val="标准文件_一级项"/>
    <w:qFormat/>
    <w:pPr>
      <w:numPr>
        <w:numId w:val="21"/>
      </w:numPr>
    </w:pPr>
    <w:rPr>
      <w:rFonts w:ascii="宋体" w:hAnsi="Times New Roman"/>
      <w:sz w:val="21"/>
    </w:rPr>
  </w:style>
  <w:style w:type="paragraph" w:customStyle="1" w:styleId="afffffffd">
    <w:name w:val="附录五级无标题条"/>
    <w:basedOn w:val="afffffffb"/>
    <w:next w:val="afffff3"/>
    <w:qFormat/>
    <w:pPr>
      <w:outlineLvl w:val="6"/>
    </w:pPr>
  </w:style>
  <w:style w:type="paragraph" w:customStyle="1" w:styleId="afffffffe">
    <w:name w:val="附录性质"/>
    <w:basedOn w:val="afff9"/>
    <w:qFormat/>
    <w:pPr>
      <w:widowControl/>
      <w:adjustRightInd/>
      <w:jc w:val="center"/>
    </w:pPr>
    <w:rPr>
      <w:rFonts w:ascii="黑体" w:eastAsia="黑体"/>
    </w:rPr>
  </w:style>
  <w:style w:type="paragraph" w:customStyle="1" w:styleId="affffffff">
    <w:name w:val="附录一级无标题条"/>
    <w:basedOn w:val="affffff5"/>
    <w:next w:val="afffff3"/>
    <w:qFormat/>
    <w:pPr>
      <w:autoSpaceDN w:val="0"/>
      <w:outlineLvl w:val="2"/>
    </w:pPr>
    <w:rPr>
      <w:rFonts w:ascii="宋体" w:eastAsia="宋体" w:hAnsi="宋体"/>
    </w:rPr>
  </w:style>
  <w:style w:type="character" w:customStyle="1" w:styleId="affffffff0">
    <w:name w:val="个人答复风格"/>
    <w:qFormat/>
    <w:rPr>
      <w:rFonts w:ascii="Arial" w:eastAsia="宋体" w:hAnsi="Arial" w:cs="Arial"/>
      <w:color w:val="auto"/>
      <w:spacing w:val="0"/>
      <w:sz w:val="20"/>
    </w:rPr>
  </w:style>
  <w:style w:type="character" w:customStyle="1" w:styleId="affffffff1">
    <w:name w:val="个人撰写风格"/>
    <w:qFormat/>
    <w:rPr>
      <w:rFonts w:ascii="Arial" w:eastAsia="宋体" w:hAnsi="Arial" w:cs="Arial"/>
      <w:color w:val="auto"/>
      <w:spacing w:val="0"/>
      <w:sz w:val="20"/>
    </w:rPr>
  </w:style>
  <w:style w:type="paragraph" w:customStyle="1" w:styleId="affffffff2">
    <w:name w:val="脚注后续"/>
    <w:qFormat/>
    <w:pPr>
      <w:ind w:leftChars="350" w:left="350"/>
      <w:jc w:val="both"/>
    </w:pPr>
    <w:rPr>
      <w:rFonts w:ascii="宋体" w:hAnsi="Times New Roman"/>
      <w:sz w:val="18"/>
    </w:rPr>
  </w:style>
  <w:style w:type="paragraph" w:customStyle="1" w:styleId="afff8">
    <w:name w:val="列项——"/>
    <w:qFormat/>
    <w:pPr>
      <w:widowControl w:val="0"/>
      <w:numPr>
        <w:numId w:val="22"/>
      </w:numPr>
      <w:jc w:val="both"/>
    </w:pPr>
    <w:rPr>
      <w:rFonts w:ascii="宋体" w:hAnsi="宋体"/>
      <w:sz w:val="21"/>
    </w:rPr>
  </w:style>
  <w:style w:type="paragraph" w:customStyle="1" w:styleId="affffffff3">
    <w:name w:val="列项·"/>
    <w:basedOn w:val="afffff3"/>
    <w:qFormat/>
    <w:pPr>
      <w:tabs>
        <w:tab w:val="left" w:pos="840"/>
      </w:tabs>
    </w:pPr>
  </w:style>
  <w:style w:type="paragraph" w:customStyle="1" w:styleId="affffffff4">
    <w:name w:val="目次、索引正文"/>
    <w:qFormat/>
    <w:pPr>
      <w:spacing w:line="320" w:lineRule="exact"/>
      <w:jc w:val="both"/>
    </w:pPr>
    <w:rPr>
      <w:rFonts w:ascii="宋体" w:hAnsi="Times New Roman"/>
      <w:sz w:val="21"/>
    </w:rPr>
  </w:style>
  <w:style w:type="paragraph" w:customStyle="1" w:styleId="210">
    <w:name w:val="目录 21"/>
    <w:basedOn w:val="afff9"/>
    <w:next w:val="afff9"/>
    <w:autoRedefine/>
    <w:semiHidden/>
    <w:qFormat/>
    <w:pPr>
      <w:adjustRightInd/>
      <w:spacing w:line="240" w:lineRule="auto"/>
      <w:jc w:val="left"/>
    </w:pPr>
    <w:rPr>
      <w:bCs/>
      <w:iCs/>
    </w:rPr>
  </w:style>
  <w:style w:type="paragraph" w:customStyle="1" w:styleId="31">
    <w:name w:val="目录 31"/>
    <w:basedOn w:val="afff9"/>
    <w:next w:val="afff9"/>
    <w:autoRedefine/>
    <w:semiHidden/>
    <w:qFormat/>
    <w:pPr>
      <w:spacing w:line="240" w:lineRule="auto"/>
    </w:pPr>
    <w:rPr>
      <w:rFonts w:ascii="宋体" w:hAnsi="宋体"/>
      <w:iCs/>
    </w:rPr>
  </w:style>
  <w:style w:type="paragraph" w:customStyle="1" w:styleId="41">
    <w:name w:val="目录 41"/>
    <w:basedOn w:val="afff9"/>
    <w:next w:val="afff9"/>
    <w:autoRedefine/>
    <w:semiHidden/>
    <w:qFormat/>
    <w:pPr>
      <w:adjustRightInd/>
      <w:spacing w:line="240" w:lineRule="auto"/>
      <w:jc w:val="left"/>
    </w:pPr>
  </w:style>
  <w:style w:type="paragraph" w:customStyle="1" w:styleId="51">
    <w:name w:val="目录 51"/>
    <w:basedOn w:val="afff9"/>
    <w:next w:val="afff9"/>
    <w:autoRedefine/>
    <w:semiHidden/>
    <w:qFormat/>
    <w:pPr>
      <w:spacing w:line="240" w:lineRule="auto"/>
    </w:pPr>
    <w:rPr>
      <w:rFonts w:ascii="宋体" w:hAnsi="宋体"/>
    </w:rPr>
  </w:style>
  <w:style w:type="paragraph" w:customStyle="1" w:styleId="61">
    <w:name w:val="目录 61"/>
    <w:basedOn w:val="afff9"/>
    <w:next w:val="afff9"/>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5">
    <w:name w:val="其他标准称谓"/>
    <w:qFormat/>
    <w:pPr>
      <w:spacing w:line="0" w:lineRule="atLeast"/>
      <w:jc w:val="distribute"/>
    </w:pPr>
    <w:rPr>
      <w:rFonts w:ascii="黑体" w:eastAsia="黑体" w:hAnsi="宋体"/>
      <w:sz w:val="52"/>
    </w:rPr>
  </w:style>
  <w:style w:type="paragraph" w:customStyle="1" w:styleId="affffffff6">
    <w:name w:val="其他发布部门"/>
    <w:basedOn w:val="afffffff0"/>
    <w:qFormat/>
    <w:pPr>
      <w:framePr w:wrap="around"/>
      <w:spacing w:line="0" w:lineRule="atLeast"/>
    </w:pPr>
    <w:rPr>
      <w:rFonts w:ascii="黑体" w:eastAsia="黑体"/>
      <w:b w:val="0"/>
    </w:rPr>
  </w:style>
  <w:style w:type="paragraph" w:customStyle="1" w:styleId="afff">
    <w:name w:val="前言标题"/>
    <w:next w:val="afff9"/>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9"/>
    <w:qFormat/>
    <w:pPr>
      <w:numPr>
        <w:ilvl w:val="4"/>
        <w:numId w:val="20"/>
      </w:numPr>
      <w:adjustRightInd/>
      <w:spacing w:line="240" w:lineRule="auto"/>
    </w:pPr>
    <w:rPr>
      <w:rFonts w:ascii="宋体" w:hAnsi="宋体"/>
      <w:szCs w:val="24"/>
    </w:rPr>
  </w:style>
  <w:style w:type="paragraph" w:customStyle="1" w:styleId="affffffff7">
    <w:name w:val="实施日期"/>
    <w:basedOn w:val="afffffff1"/>
    <w:qFormat/>
    <w:pPr>
      <w:framePr w:hSpace="0" w:wrap="around" w:xAlign="right"/>
      <w:jc w:val="right"/>
    </w:pPr>
  </w:style>
  <w:style w:type="paragraph" w:customStyle="1" w:styleId="a3">
    <w:name w:val="四级无标题条"/>
    <w:basedOn w:val="afff9"/>
    <w:qFormat/>
    <w:pPr>
      <w:numPr>
        <w:ilvl w:val="5"/>
        <w:numId w:val="20"/>
      </w:numPr>
      <w:adjustRightInd/>
      <w:spacing w:line="240" w:lineRule="auto"/>
    </w:pPr>
    <w:rPr>
      <w:rFonts w:ascii="宋体" w:hAnsi="宋体"/>
      <w:szCs w:val="24"/>
    </w:rPr>
  </w:style>
  <w:style w:type="paragraph" w:customStyle="1" w:styleId="affffffff8">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f3"/>
    <w:qFormat/>
    <w:pPr>
      <w:jc w:val="both"/>
    </w:pPr>
    <w:rPr>
      <w:rFonts w:ascii="宋体" w:hAnsi="宋体"/>
      <w:sz w:val="21"/>
    </w:rPr>
  </w:style>
  <w:style w:type="paragraph" w:customStyle="1" w:styleId="a4">
    <w:name w:val="五级无标题条"/>
    <w:basedOn w:val="afff9"/>
    <w:qFormat/>
    <w:pPr>
      <w:numPr>
        <w:ilvl w:val="6"/>
        <w:numId w:val="20"/>
      </w:numPr>
      <w:adjustRightInd/>
    </w:pPr>
    <w:rPr>
      <w:szCs w:val="24"/>
    </w:rPr>
  </w:style>
  <w:style w:type="paragraph" w:customStyle="1" w:styleId="a0">
    <w:name w:val="一级无标题条"/>
    <w:basedOn w:val="afff9"/>
    <w:qFormat/>
    <w:pPr>
      <w:numPr>
        <w:ilvl w:val="2"/>
        <w:numId w:val="20"/>
      </w:numPr>
      <w:adjustRightInd/>
      <w:spacing w:before="10" w:after="10" w:line="240" w:lineRule="auto"/>
    </w:pPr>
    <w:rPr>
      <w:rFonts w:ascii="宋体" w:hAnsi="宋体"/>
      <w:szCs w:val="24"/>
    </w:rPr>
  </w:style>
  <w:style w:type="paragraph" w:customStyle="1" w:styleId="affffffffa">
    <w:name w:val="注:后续"/>
    <w:qFormat/>
    <w:pPr>
      <w:spacing w:line="300" w:lineRule="exact"/>
      <w:ind w:leftChars="400" w:left="600" w:hangingChars="200" w:hanging="200"/>
      <w:jc w:val="both"/>
    </w:pPr>
    <w:rPr>
      <w:rFonts w:ascii="宋体" w:hAnsi="Times New Roman"/>
      <w:sz w:val="18"/>
    </w:rPr>
  </w:style>
  <w:style w:type="paragraph" w:customStyle="1" w:styleId="affffffffb">
    <w:name w:val="注×:后续"/>
    <w:basedOn w:val="affffffffa"/>
    <w:qFormat/>
    <w:pPr>
      <w:ind w:leftChars="0" w:left="1406" w:firstLineChars="0" w:hanging="499"/>
    </w:pPr>
  </w:style>
  <w:style w:type="paragraph" w:customStyle="1" w:styleId="affffffffc">
    <w:name w:val="标准文件_一级无标题"/>
    <w:basedOn w:val="afff1"/>
    <w:qFormat/>
    <w:pPr>
      <w:spacing w:beforeLines="0" w:before="0" w:afterLines="0" w:after="0"/>
      <w:outlineLvl w:val="9"/>
    </w:pPr>
    <w:rPr>
      <w:rFonts w:ascii="宋体" w:eastAsia="宋体"/>
    </w:rPr>
  </w:style>
  <w:style w:type="paragraph" w:customStyle="1" w:styleId="affffffffd">
    <w:name w:val="标准文件_五级无标题"/>
    <w:basedOn w:val="afff5"/>
    <w:qFormat/>
    <w:pPr>
      <w:spacing w:beforeLines="0" w:before="0" w:afterLines="0" w:after="0"/>
      <w:outlineLvl w:val="9"/>
    </w:pPr>
    <w:rPr>
      <w:rFonts w:ascii="宋体" w:eastAsia="宋体"/>
    </w:rPr>
  </w:style>
  <w:style w:type="paragraph" w:customStyle="1" w:styleId="affffffffe">
    <w:name w:val="标准文件_三级无标题"/>
    <w:basedOn w:val="afff3"/>
    <w:qFormat/>
    <w:pPr>
      <w:spacing w:beforeLines="0" w:before="0" w:afterLines="0" w:after="0"/>
      <w:outlineLvl w:val="9"/>
    </w:pPr>
    <w:rPr>
      <w:rFonts w:ascii="宋体" w:eastAsia="宋体"/>
    </w:rPr>
  </w:style>
  <w:style w:type="paragraph" w:customStyle="1" w:styleId="afffffffff">
    <w:name w:val="标准文件_二级无标题"/>
    <w:basedOn w:val="afff2"/>
    <w:link w:val="Char8"/>
    <w:qFormat/>
    <w:pPr>
      <w:spacing w:beforeLines="0" w:before="0" w:afterLines="0" w:after="0"/>
      <w:ind w:left="567"/>
      <w:outlineLvl w:val="9"/>
    </w:pPr>
    <w:rPr>
      <w:rFonts w:ascii="宋体" w:eastAsia="宋体" w:hAnsi="宋体"/>
    </w:rPr>
  </w:style>
  <w:style w:type="paragraph" w:customStyle="1" w:styleId="afffffffff0">
    <w:name w:val="标准_四级无标题"/>
    <w:basedOn w:val="afff4"/>
    <w:next w:val="afffff3"/>
    <w:qFormat/>
    <w:rPr>
      <w:rFonts w:eastAsia="宋体"/>
    </w:rPr>
  </w:style>
  <w:style w:type="paragraph" w:customStyle="1" w:styleId="afffffffff1">
    <w:name w:val="标准文件_四级无标题"/>
    <w:basedOn w:val="afff4"/>
    <w:qFormat/>
    <w:pPr>
      <w:spacing w:beforeLines="0" w:before="0" w:afterLines="0" w:after="0"/>
      <w:outlineLvl w:val="9"/>
    </w:pPr>
    <w:rPr>
      <w:rFonts w:ascii="宋体" w:eastAsia="宋体" w:hAnsi="黑体"/>
      <w:szCs w:val="52"/>
    </w:rPr>
  </w:style>
  <w:style w:type="paragraph" w:customStyle="1" w:styleId="aff5">
    <w:name w:val="标准文件_大写罗马数字编号列项"/>
    <w:basedOn w:val="afffff3"/>
    <w:qFormat/>
    <w:pPr>
      <w:numPr>
        <w:numId w:val="23"/>
      </w:numPr>
      <w:ind w:firstLineChars="0" w:firstLine="0"/>
    </w:pPr>
    <w:rPr>
      <w:rFonts w:ascii="Times New Roman" w:cs="Arial"/>
      <w:szCs w:val="28"/>
    </w:rPr>
  </w:style>
  <w:style w:type="paragraph" w:customStyle="1" w:styleId="ae">
    <w:name w:val="标准文件_小写罗马数字编号列项"/>
    <w:basedOn w:val="afffff3"/>
    <w:qFormat/>
    <w:pPr>
      <w:numPr>
        <w:numId w:val="24"/>
      </w:numPr>
      <w:ind w:firstLineChars="0" w:firstLine="0"/>
    </w:pPr>
    <w:rPr>
      <w:rFonts w:cs="Arial"/>
      <w:szCs w:val="28"/>
    </w:rPr>
  </w:style>
  <w:style w:type="paragraph" w:customStyle="1" w:styleId="afffffffff2">
    <w:name w:val="标准文件_附录标题"/>
    <w:basedOn w:val="aff7"/>
    <w:qFormat/>
    <w:pPr>
      <w:numPr>
        <w:numId w:val="0"/>
      </w:numPr>
      <w:spacing w:after="280"/>
      <w:outlineLvl w:val="9"/>
    </w:pPr>
  </w:style>
  <w:style w:type="paragraph" w:customStyle="1" w:styleId="afffffffff3">
    <w:name w:val="标准文件_二级项"/>
    <w:autoRedefine/>
    <w:qFormat/>
    <w:rPr>
      <w:rFonts w:ascii="宋体" w:hAnsi="Times New Roman"/>
      <w:sz w:val="21"/>
    </w:rPr>
  </w:style>
  <w:style w:type="paragraph" w:customStyle="1" w:styleId="af6">
    <w:name w:val="标准文件_三级项"/>
    <w:basedOn w:val="afff9"/>
    <w:autoRedefine/>
    <w:qFormat/>
    <w:pPr>
      <w:numPr>
        <w:ilvl w:val="2"/>
        <w:numId w:val="21"/>
      </w:numPr>
      <w:spacing w:line="-300" w:lineRule="auto"/>
    </w:pPr>
    <w:rPr>
      <w:rFonts w:ascii="Times New Roman" w:hAnsi="Times New Roman"/>
    </w:rPr>
  </w:style>
  <w:style w:type="paragraph" w:customStyle="1" w:styleId="affe">
    <w:name w:val="图表脚注说明"/>
    <w:basedOn w:val="afff9"/>
    <w:next w:val="afffff3"/>
    <w:autoRedefine/>
    <w:qFormat/>
    <w:pPr>
      <w:numPr>
        <w:numId w:val="25"/>
      </w:numPr>
      <w:adjustRightInd/>
      <w:spacing w:line="240" w:lineRule="auto"/>
    </w:pPr>
    <w:rPr>
      <w:rFonts w:ascii="宋体" w:hAnsi="Times New Roman"/>
      <w:sz w:val="18"/>
      <w:szCs w:val="18"/>
    </w:rPr>
  </w:style>
  <w:style w:type="paragraph" w:customStyle="1" w:styleId="af8">
    <w:name w:val="标准文件_字母编号列项（一级）"/>
    <w:qFormat/>
    <w:pPr>
      <w:numPr>
        <w:numId w:val="13"/>
      </w:numPr>
      <w:jc w:val="both"/>
    </w:pPr>
    <w:rPr>
      <w:rFonts w:ascii="宋体" w:hAnsi="Times New Roman"/>
      <w:sz w:val="21"/>
    </w:rPr>
  </w:style>
  <w:style w:type="paragraph" w:customStyle="1" w:styleId="afffffffff4">
    <w:name w:val="标准文件_索引字母"/>
    <w:next w:val="afffff3"/>
    <w:qFormat/>
    <w:pPr>
      <w:jc w:val="center"/>
    </w:pPr>
    <w:rPr>
      <w:rFonts w:ascii="宋体" w:eastAsia="Times New Roman" w:hAnsi="宋体"/>
      <w:b/>
      <w:kern w:val="2"/>
      <w:sz w:val="21"/>
    </w:rPr>
  </w:style>
  <w:style w:type="paragraph" w:customStyle="1" w:styleId="afffffffff5">
    <w:name w:val="标准文件_附录前"/>
    <w:next w:val="afffff3"/>
    <w:autoRedefine/>
    <w:qFormat/>
    <w:pPr>
      <w:spacing w:line="20" w:lineRule="atLeast"/>
      <w:ind w:firstLine="200"/>
    </w:pPr>
    <w:rPr>
      <w:rFonts w:ascii="宋体" w:hAnsi="宋体"/>
      <w:kern w:val="2"/>
      <w:sz w:val="10"/>
    </w:rPr>
  </w:style>
  <w:style w:type="paragraph" w:customStyle="1" w:styleId="afffffffff6">
    <w:name w:val="标准文件_正文标准名称"/>
    <w:autoRedefine/>
    <w:qFormat/>
    <w:pPr>
      <w:spacing w:before="560" w:after="640" w:line="400" w:lineRule="exact"/>
      <w:jc w:val="center"/>
    </w:pPr>
    <w:rPr>
      <w:rFonts w:ascii="黑体" w:eastAsia="黑体" w:hAnsi="黑体"/>
      <w:kern w:val="2"/>
      <w:sz w:val="32"/>
      <w:szCs w:val="32"/>
    </w:rPr>
  </w:style>
  <w:style w:type="paragraph" w:customStyle="1" w:styleId="afffffffff7">
    <w:name w:val="标准文件_表格"/>
    <w:basedOn w:val="afffff3"/>
    <w:qFormat/>
    <w:pPr>
      <w:ind w:firstLineChars="0" w:firstLine="0"/>
      <w:jc w:val="center"/>
    </w:pPr>
    <w:rPr>
      <w:sz w:val="18"/>
    </w:rPr>
  </w:style>
  <w:style w:type="paragraph" w:customStyle="1" w:styleId="afff6">
    <w:name w:val="标准文件_注："/>
    <w:next w:val="afffff3"/>
    <w:autoRedefine/>
    <w:qFormat/>
    <w:pPr>
      <w:widowControl w:val="0"/>
      <w:numPr>
        <w:numId w:val="26"/>
      </w:numPr>
      <w:autoSpaceDE w:val="0"/>
      <w:autoSpaceDN w:val="0"/>
      <w:jc w:val="both"/>
    </w:pPr>
    <w:rPr>
      <w:rFonts w:ascii="宋体" w:hAnsi="Times New Roman"/>
      <w:sz w:val="18"/>
      <w:szCs w:val="18"/>
    </w:rPr>
  </w:style>
  <w:style w:type="paragraph" w:customStyle="1" w:styleId="a5">
    <w:name w:val="标准文件_注×："/>
    <w:autoRedefine/>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8"/>
    <w:autoRedefine/>
    <w:qFormat/>
    <w:pPr>
      <w:widowControl w:val="0"/>
      <w:numPr>
        <w:numId w:val="28"/>
      </w:numPr>
      <w:jc w:val="both"/>
    </w:pPr>
    <w:rPr>
      <w:rFonts w:ascii="宋体" w:hAnsi="Times New Roman"/>
      <w:sz w:val="18"/>
      <w:szCs w:val="18"/>
    </w:rPr>
  </w:style>
  <w:style w:type="paragraph" w:customStyle="1" w:styleId="afffffffff8">
    <w:name w:val="标准文件_示例内容"/>
    <w:basedOn w:val="afffff3"/>
    <w:autoRedefine/>
    <w:qFormat/>
    <w:pPr>
      <w:ind w:firstLine="420"/>
    </w:pPr>
    <w:rPr>
      <w:sz w:val="18"/>
    </w:rPr>
  </w:style>
  <w:style w:type="paragraph" w:customStyle="1" w:styleId="afd">
    <w:name w:val="标准文件_示例×："/>
    <w:basedOn w:val="afff9"/>
    <w:next w:val="afffffffff8"/>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f3"/>
    <w:qFormat/>
    <w:rPr>
      <w:rFonts w:ascii="宋体" w:hAnsi="Times New Roman"/>
      <w:sz w:val="21"/>
    </w:rPr>
  </w:style>
  <w:style w:type="paragraph" w:customStyle="1" w:styleId="afffffffff9">
    <w:name w:val="标准文件_表格续"/>
    <w:basedOn w:val="afffff3"/>
    <w:next w:val="afffff3"/>
    <w:autoRedefine/>
    <w:qFormat/>
    <w:pPr>
      <w:jc w:val="center"/>
    </w:pPr>
    <w:rPr>
      <w:rFonts w:ascii="黑体" w:eastAsia="黑体" w:hAnsi="黑体"/>
    </w:rPr>
  </w:style>
  <w:style w:type="character" w:styleId="afffffffffa">
    <w:name w:val="Placeholder Text"/>
    <w:basedOn w:val="afffa"/>
    <w:autoRedefine/>
    <w:uiPriority w:val="99"/>
    <w:semiHidden/>
    <w:qFormat/>
    <w:rPr>
      <w:color w:val="808080"/>
    </w:rPr>
  </w:style>
  <w:style w:type="paragraph" w:customStyle="1" w:styleId="2">
    <w:name w:val="标准文件_二级项2"/>
    <w:basedOn w:val="afffff3"/>
    <w:qFormat/>
    <w:pPr>
      <w:numPr>
        <w:ilvl w:val="1"/>
        <w:numId w:val="21"/>
      </w:numPr>
      <w:ind w:firstLineChars="0" w:firstLine="0"/>
    </w:pPr>
  </w:style>
  <w:style w:type="paragraph" w:customStyle="1" w:styleId="21">
    <w:name w:val="标准文件_三级项2"/>
    <w:basedOn w:val="afffff3"/>
    <w:autoRedefine/>
    <w:qFormat/>
    <w:pPr>
      <w:numPr>
        <w:numId w:val="30"/>
      </w:numPr>
      <w:spacing w:line="300" w:lineRule="exact"/>
      <w:ind w:firstLineChars="0"/>
    </w:pPr>
    <w:rPr>
      <w:rFonts w:ascii="Times New Roman"/>
    </w:rPr>
  </w:style>
  <w:style w:type="paragraph" w:customStyle="1" w:styleId="20">
    <w:name w:val="标准文件_一级项2"/>
    <w:basedOn w:val="afffff3"/>
    <w:autoRedefine/>
    <w:qFormat/>
    <w:pPr>
      <w:numPr>
        <w:numId w:val="31"/>
      </w:numPr>
      <w:spacing w:line="300" w:lineRule="exact"/>
      <w:ind w:firstLineChars="0"/>
    </w:pPr>
    <w:rPr>
      <w:rFonts w:ascii="Times New Roman"/>
    </w:rPr>
  </w:style>
  <w:style w:type="paragraph" w:customStyle="1" w:styleId="afffffffffb">
    <w:name w:val="标准文件_提示"/>
    <w:basedOn w:val="afffff3"/>
    <w:next w:val="afffff3"/>
    <w:autoRedefine/>
    <w:qFormat/>
    <w:pPr>
      <w:ind w:firstLine="420"/>
    </w:pPr>
    <w:rPr>
      <w:rFonts w:ascii="黑体" w:eastAsia="黑体"/>
    </w:rPr>
  </w:style>
  <w:style w:type="character" w:customStyle="1" w:styleId="afffffffffc">
    <w:name w:val="标准文件_来源"/>
    <w:basedOn w:val="afffa"/>
    <w:autoRedefine/>
    <w:uiPriority w:val="1"/>
    <w:qFormat/>
    <w:rPr>
      <w:rFonts w:eastAsia="宋体"/>
      <w:sz w:val="21"/>
    </w:rPr>
  </w:style>
  <w:style w:type="paragraph" w:customStyle="1" w:styleId="afffffffffd">
    <w:name w:val="标准文件_图表说明"/>
    <w:qFormat/>
    <w:pPr>
      <w:spacing w:line="276" w:lineRule="auto"/>
      <w:ind w:firstLine="420"/>
    </w:pPr>
    <w:rPr>
      <w:rFonts w:ascii="宋体" w:hAnsi="宋体"/>
      <w:kern w:val="2"/>
      <w:sz w:val="18"/>
    </w:rPr>
  </w:style>
  <w:style w:type="paragraph" w:customStyle="1" w:styleId="afffffffffe">
    <w:name w:val="其他发布日期"/>
    <w:basedOn w:val="afffffff1"/>
    <w:qFormat/>
    <w:pPr>
      <w:framePr w:w="3997" w:h="471" w:hRule="exact" w:hSpace="0" w:vSpace="181" w:wrap="around" w:vAnchor="page" w:hAnchor="page" w:x="1419" w:y="14097"/>
    </w:pPr>
  </w:style>
  <w:style w:type="paragraph" w:customStyle="1" w:styleId="affffffffff">
    <w:name w:val="其他实施日期"/>
    <w:basedOn w:val="affffffff7"/>
    <w:qFormat/>
    <w:pPr>
      <w:framePr w:w="3997" w:h="471" w:hRule="exact" w:vSpace="181" w:wrap="around" w:vAnchor="page" w:hAnchor="page" w:x="7089" w:y="14097"/>
    </w:pPr>
  </w:style>
  <w:style w:type="paragraph" w:customStyle="1" w:styleId="affffffffff0">
    <w:name w:val="标准文件_文件编号"/>
    <w:basedOn w:val="afffff3"/>
    <w:autoRedefin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1">
    <w:name w:val="标准文件_替换文件编号"/>
    <w:basedOn w:val="affffffffff0"/>
    <w:autoRedefine/>
    <w:qFormat/>
    <w:pPr>
      <w:framePr w:wrap="auto"/>
      <w:spacing w:before="57"/>
    </w:pPr>
    <w:rPr>
      <w:sz w:val="21"/>
    </w:rPr>
  </w:style>
  <w:style w:type="paragraph" w:customStyle="1" w:styleId="affffffffff2">
    <w:name w:val="标准文件_文件名称"/>
    <w:basedOn w:val="afffff3"/>
    <w:next w:val="afffff3"/>
    <w:autoRedefin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b">
    <w:name w:val="标准文件_附录图标号"/>
    <w:basedOn w:val="afffff3"/>
    <w:next w:val="afffff3"/>
    <w:autoRedefine/>
    <w:qFormat/>
    <w:pPr>
      <w:numPr>
        <w:numId w:val="6"/>
      </w:numPr>
      <w:spacing w:line="14" w:lineRule="exact"/>
      <w:ind w:firstLineChars="0" w:firstLine="0"/>
      <w:jc w:val="center"/>
    </w:pPr>
    <w:rPr>
      <w:rFonts w:ascii="黑体" w:eastAsia="黑体" w:hAnsi="黑体"/>
      <w:vanish/>
      <w:sz w:val="2"/>
      <w:szCs w:val="21"/>
    </w:rPr>
  </w:style>
  <w:style w:type="paragraph" w:customStyle="1" w:styleId="aff1">
    <w:name w:val="标准文件_附录表标号"/>
    <w:basedOn w:val="afffff3"/>
    <w:next w:val="afffff3"/>
    <w:autoRedefin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3"/>
    <w:next w:val="afffff3"/>
    <w:autoRedefin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3"/>
    <w:next w:val="afffff3"/>
    <w:autoRedefin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3"/>
    <w:next w:val="afffff3"/>
    <w:autoRedefin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3"/>
    <w:next w:val="afffff3"/>
    <w:autoRedefin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3"/>
    <w:next w:val="afffff3"/>
    <w:autoRedefine/>
    <w:qFormat/>
    <w:pPr>
      <w:numPr>
        <w:ilvl w:val="5"/>
        <w:numId w:val="8"/>
      </w:numPr>
      <w:spacing w:beforeLines="50" w:before="50" w:afterLines="50" w:after="50"/>
      <w:ind w:firstLineChars="0"/>
    </w:pPr>
    <w:rPr>
      <w:rFonts w:ascii="黑体" w:eastAsia="黑体"/>
    </w:rPr>
  </w:style>
  <w:style w:type="paragraph" w:customStyle="1" w:styleId="affffffffff3">
    <w:name w:val="标准文件_注后"/>
    <w:basedOn w:val="afffff3"/>
    <w:autoRedefine/>
    <w:qFormat/>
    <w:pPr>
      <w:ind w:left="811" w:firstLineChars="0" w:firstLine="0"/>
    </w:pPr>
    <w:rPr>
      <w:sz w:val="18"/>
    </w:rPr>
  </w:style>
  <w:style w:type="paragraph" w:customStyle="1" w:styleId="X">
    <w:name w:val="标准文件_注X后"/>
    <w:basedOn w:val="afffff3"/>
    <w:autoRedefine/>
    <w:qFormat/>
    <w:pPr>
      <w:ind w:left="811" w:firstLineChars="0" w:firstLine="0"/>
    </w:pPr>
    <w:rPr>
      <w:sz w:val="18"/>
    </w:rPr>
  </w:style>
  <w:style w:type="paragraph" w:customStyle="1" w:styleId="affffffffff4">
    <w:name w:val="标准文件_示例后"/>
    <w:basedOn w:val="afffff3"/>
    <w:autoRedefine/>
    <w:qFormat/>
    <w:pPr>
      <w:ind w:left="964" w:firstLineChars="0" w:firstLine="0"/>
    </w:pPr>
    <w:rPr>
      <w:sz w:val="18"/>
    </w:rPr>
  </w:style>
  <w:style w:type="paragraph" w:customStyle="1" w:styleId="X0">
    <w:name w:val="标准文件_示例X后"/>
    <w:basedOn w:val="afffff3"/>
    <w:link w:val="X1"/>
    <w:autoRedefine/>
    <w:qFormat/>
    <w:pPr>
      <w:ind w:left="1049" w:firstLineChars="0" w:firstLine="0"/>
    </w:pPr>
    <w:rPr>
      <w:sz w:val="18"/>
    </w:rPr>
  </w:style>
  <w:style w:type="character" w:customStyle="1" w:styleId="X1">
    <w:name w:val="标准文件_示例X后 字符"/>
    <w:basedOn w:val="Char6"/>
    <w:link w:val="X0"/>
    <w:autoRedefine/>
    <w:qFormat/>
    <w:rPr>
      <w:rFonts w:ascii="宋体" w:hAnsi="Times New Roman"/>
      <w:sz w:val="18"/>
    </w:rPr>
  </w:style>
  <w:style w:type="paragraph" w:customStyle="1" w:styleId="affffffffff5">
    <w:name w:val="标准文件_索引项"/>
    <w:basedOn w:val="afffff3"/>
    <w:next w:val="afffff3"/>
    <w:autoRedefine/>
    <w:qFormat/>
    <w:pPr>
      <w:tabs>
        <w:tab w:val="right" w:leader="dot" w:pos="9356"/>
      </w:tabs>
      <w:ind w:left="210" w:firstLineChars="0" w:hanging="210"/>
      <w:jc w:val="left"/>
    </w:pPr>
  </w:style>
  <w:style w:type="paragraph" w:customStyle="1" w:styleId="affffffffff6">
    <w:name w:val="标准文件_附录一级无标题"/>
    <w:basedOn w:val="aff8"/>
    <w:autoRedefine/>
    <w:qFormat/>
    <w:pPr>
      <w:spacing w:beforeLines="0" w:before="0" w:afterLines="0" w:after="0" w:line="276" w:lineRule="auto"/>
      <w:outlineLvl w:val="9"/>
    </w:pPr>
    <w:rPr>
      <w:rFonts w:ascii="宋体" w:eastAsia="宋体"/>
    </w:rPr>
  </w:style>
  <w:style w:type="paragraph" w:customStyle="1" w:styleId="affffffffff7">
    <w:name w:val="标准文件_附录二级无标题"/>
    <w:basedOn w:val="aff9"/>
    <w:autoRedefine/>
    <w:qFormat/>
    <w:pPr>
      <w:spacing w:beforeLines="0" w:before="0" w:afterLines="0" w:after="0" w:line="276" w:lineRule="auto"/>
      <w:outlineLvl w:val="9"/>
    </w:pPr>
    <w:rPr>
      <w:rFonts w:ascii="宋体" w:eastAsia="宋体"/>
    </w:rPr>
  </w:style>
  <w:style w:type="paragraph" w:customStyle="1" w:styleId="affffffffff8">
    <w:name w:val="标准文件_附录三级无标题"/>
    <w:basedOn w:val="affa"/>
    <w:autoRedefine/>
    <w:qFormat/>
    <w:pPr>
      <w:spacing w:beforeLines="0" w:before="0" w:afterLines="0" w:after="0" w:line="276" w:lineRule="auto"/>
      <w:outlineLvl w:val="9"/>
    </w:pPr>
    <w:rPr>
      <w:rFonts w:ascii="宋体" w:eastAsia="宋体"/>
    </w:rPr>
  </w:style>
  <w:style w:type="paragraph" w:customStyle="1" w:styleId="affffffffff9">
    <w:name w:val="标准文件_附录四级无标题"/>
    <w:basedOn w:val="affb"/>
    <w:autoRedefine/>
    <w:qFormat/>
    <w:pPr>
      <w:spacing w:beforeLines="0" w:before="0" w:afterLines="0" w:after="0" w:line="276" w:lineRule="auto"/>
      <w:outlineLvl w:val="9"/>
    </w:pPr>
    <w:rPr>
      <w:rFonts w:ascii="宋体" w:eastAsia="宋体"/>
    </w:rPr>
  </w:style>
  <w:style w:type="paragraph" w:customStyle="1" w:styleId="affffffffffa">
    <w:name w:val="标准文件_附录五级无标题"/>
    <w:basedOn w:val="affc"/>
    <w:autoRedefine/>
    <w:qFormat/>
    <w:pPr>
      <w:spacing w:beforeLines="0" w:before="0" w:afterLines="0" w:after="0" w:line="276" w:lineRule="auto"/>
      <w:outlineLvl w:val="9"/>
    </w:pPr>
    <w:rPr>
      <w:rFonts w:ascii="宋体" w:eastAsia="宋体"/>
    </w:rPr>
  </w:style>
  <w:style w:type="paragraph" w:customStyle="1" w:styleId="affffffffffb">
    <w:name w:val="标准文件_引言一级无标题"/>
    <w:basedOn w:val="a7"/>
    <w:next w:val="afffff3"/>
    <w:autoRedefine/>
    <w:qFormat/>
    <w:pPr>
      <w:spacing w:beforeLines="0" w:before="0" w:afterLines="0" w:after="0" w:line="276" w:lineRule="auto"/>
    </w:pPr>
    <w:rPr>
      <w:rFonts w:ascii="宋体" w:eastAsia="宋体"/>
    </w:rPr>
  </w:style>
  <w:style w:type="paragraph" w:customStyle="1" w:styleId="affffffffffc">
    <w:name w:val="标准文件_引言二级无标题"/>
    <w:basedOn w:val="a8"/>
    <w:next w:val="afffff3"/>
    <w:autoRedefine/>
    <w:qFormat/>
    <w:pPr>
      <w:spacing w:beforeLines="0" w:before="0" w:afterLines="0" w:after="0" w:line="276" w:lineRule="auto"/>
    </w:pPr>
    <w:rPr>
      <w:rFonts w:ascii="宋体" w:eastAsia="宋体"/>
    </w:rPr>
  </w:style>
  <w:style w:type="paragraph" w:customStyle="1" w:styleId="affffffffffd">
    <w:name w:val="标准文件_引言三级无标题"/>
    <w:basedOn w:val="a9"/>
    <w:autoRedefine/>
    <w:qFormat/>
    <w:pPr>
      <w:spacing w:beforeLines="0" w:before="0" w:afterLines="0" w:after="0" w:line="276" w:lineRule="auto"/>
    </w:pPr>
    <w:rPr>
      <w:rFonts w:ascii="宋体" w:eastAsia="宋体"/>
    </w:rPr>
  </w:style>
  <w:style w:type="paragraph" w:customStyle="1" w:styleId="affffffffffe">
    <w:name w:val="标准文件_引言四级无标题"/>
    <w:basedOn w:val="aa"/>
    <w:next w:val="afffff3"/>
    <w:autoRedefine/>
    <w:qFormat/>
    <w:pPr>
      <w:spacing w:beforeLines="0" w:before="0" w:afterLines="0" w:after="0" w:line="276" w:lineRule="auto"/>
    </w:pPr>
    <w:rPr>
      <w:rFonts w:ascii="宋体" w:eastAsia="宋体"/>
    </w:rPr>
  </w:style>
  <w:style w:type="paragraph" w:customStyle="1" w:styleId="afffffffffff">
    <w:name w:val="标准文件_引言五级无标题"/>
    <w:basedOn w:val="ab"/>
    <w:next w:val="afffff3"/>
    <w:autoRedefine/>
    <w:qFormat/>
    <w:pPr>
      <w:spacing w:beforeLines="0" w:before="0" w:afterLines="0" w:after="0" w:line="276" w:lineRule="auto"/>
    </w:pPr>
    <w:rPr>
      <w:rFonts w:ascii="宋体" w:eastAsia="宋体"/>
    </w:rPr>
  </w:style>
  <w:style w:type="paragraph" w:customStyle="1" w:styleId="afffffffffff0">
    <w:name w:val="标准文件_索引标题"/>
    <w:basedOn w:val="afffffa"/>
    <w:next w:val="afffff3"/>
    <w:autoRedefine/>
    <w:qFormat/>
    <w:rPr>
      <w:rFonts w:hAnsi="黑体"/>
    </w:rPr>
  </w:style>
  <w:style w:type="paragraph" w:customStyle="1" w:styleId="afffffffffff1">
    <w:name w:val="标准文件_脚注内容"/>
    <w:basedOn w:val="afffff3"/>
    <w:autoRedefine/>
    <w:qFormat/>
    <w:pPr>
      <w:ind w:leftChars="200" w:left="400" w:hangingChars="200" w:hanging="200"/>
    </w:pPr>
    <w:rPr>
      <w:sz w:val="15"/>
    </w:rPr>
  </w:style>
  <w:style w:type="paragraph" w:customStyle="1" w:styleId="afffffffffff2">
    <w:name w:val="标准文件_术语条一"/>
    <w:basedOn w:val="affffffffc"/>
    <w:next w:val="afffff3"/>
    <w:autoRedefine/>
    <w:qFormat/>
    <w:pPr>
      <w:ind w:left="0"/>
    </w:pPr>
    <w:rPr>
      <w:rFonts w:hAnsi="宋体"/>
    </w:rPr>
  </w:style>
  <w:style w:type="paragraph" w:customStyle="1" w:styleId="afffffffffff3">
    <w:name w:val="标准文件_术语条二"/>
    <w:basedOn w:val="afffffffff"/>
    <w:next w:val="afffff3"/>
    <w:autoRedefine/>
    <w:qFormat/>
  </w:style>
  <w:style w:type="paragraph" w:customStyle="1" w:styleId="afffffffffff4">
    <w:name w:val="标准文件_术语条三"/>
    <w:basedOn w:val="affffffffe"/>
    <w:next w:val="afffff3"/>
    <w:autoRedefine/>
    <w:qFormat/>
  </w:style>
  <w:style w:type="paragraph" w:customStyle="1" w:styleId="afffffffffff5">
    <w:name w:val="标准文件_术语条四"/>
    <w:basedOn w:val="afffffffff1"/>
    <w:next w:val="afffff3"/>
    <w:autoRedefine/>
    <w:qFormat/>
  </w:style>
  <w:style w:type="paragraph" w:customStyle="1" w:styleId="afffffffffff6">
    <w:name w:val="标准文件_术语条五"/>
    <w:basedOn w:val="affffffffd"/>
    <w:next w:val="afffff3"/>
    <w:autoRedefine/>
    <w:qFormat/>
  </w:style>
  <w:style w:type="paragraph" w:customStyle="1" w:styleId="Default">
    <w:name w:val="Default"/>
    <w:autoRedefine/>
    <w:qFormat/>
    <w:pPr>
      <w:widowControl w:val="0"/>
      <w:autoSpaceDE w:val="0"/>
      <w:autoSpaceDN w:val="0"/>
      <w:adjustRightInd w:val="0"/>
    </w:pPr>
    <w:rPr>
      <w:rFonts w:ascii="宋体" w:cs="宋体"/>
      <w:color w:val="000000"/>
      <w:sz w:val="24"/>
      <w:szCs w:val="24"/>
    </w:rPr>
  </w:style>
  <w:style w:type="character" w:customStyle="1" w:styleId="afffffffffff7">
    <w:name w:val="发布"/>
    <w:basedOn w:val="afffa"/>
    <w:qFormat/>
    <w:rPr>
      <w:rFonts w:ascii="黑体" w:eastAsia="黑体"/>
      <w:spacing w:val="85"/>
      <w:w w:val="100"/>
      <w:position w:val="3"/>
      <w:sz w:val="28"/>
      <w:szCs w:val="28"/>
    </w:rPr>
  </w:style>
  <w:style w:type="paragraph" w:customStyle="1" w:styleId="afffffffffff8">
    <w:name w:val="段"/>
    <w:autoRedefine/>
    <w:qFormat/>
    <w:pPr>
      <w:tabs>
        <w:tab w:val="center" w:pos="4201"/>
        <w:tab w:val="right" w:leader="dot" w:pos="9298"/>
      </w:tabs>
      <w:autoSpaceDE w:val="0"/>
      <w:autoSpaceDN w:val="0"/>
      <w:ind w:firstLineChars="200" w:firstLine="420"/>
      <w:jc w:val="both"/>
    </w:pPr>
    <w:rPr>
      <w:rFonts w:ascii="Times New Roman" w:hAnsi="Times New Roman"/>
      <w:sz w:val="21"/>
    </w:rPr>
  </w:style>
  <w:style w:type="paragraph" w:customStyle="1" w:styleId="af2">
    <w:name w:val="一级条标题"/>
    <w:next w:val="afffffffffff8"/>
    <w:autoRedefine/>
    <w:qFormat/>
    <w:pPr>
      <w:numPr>
        <w:ilvl w:val="1"/>
        <w:numId w:val="32"/>
      </w:numPr>
      <w:spacing w:beforeLines="50" w:before="50" w:afterLines="50" w:after="50"/>
      <w:ind w:left="0"/>
      <w:outlineLvl w:val="2"/>
    </w:pPr>
    <w:rPr>
      <w:rFonts w:ascii="黑体" w:eastAsia="黑体" w:hAnsi="黑体"/>
      <w:sz w:val="21"/>
      <w:szCs w:val="21"/>
    </w:rPr>
  </w:style>
  <w:style w:type="paragraph" w:customStyle="1" w:styleId="afffffffffff9">
    <w:name w:val="二级无"/>
    <w:basedOn w:val="af3"/>
    <w:autoRedefine/>
    <w:qFormat/>
    <w:pPr>
      <w:adjustRightInd w:val="0"/>
      <w:snapToGrid w:val="0"/>
      <w:spacing w:beforeLines="0" w:before="0" w:afterLines="0" w:after="0"/>
    </w:pPr>
    <w:rPr>
      <w:rFonts w:ascii="Times New Roman" w:hAnsi="Times New Roman"/>
    </w:rPr>
  </w:style>
  <w:style w:type="paragraph" w:customStyle="1" w:styleId="af3">
    <w:name w:val="二级条标题"/>
    <w:basedOn w:val="af2"/>
    <w:next w:val="afffffffffff8"/>
    <w:qFormat/>
    <w:pPr>
      <w:numPr>
        <w:ilvl w:val="2"/>
      </w:numPr>
      <w:ind w:left="0"/>
      <w:outlineLvl w:val="3"/>
    </w:pPr>
    <w:rPr>
      <w:rFonts w:eastAsia="宋体"/>
    </w:rPr>
  </w:style>
  <w:style w:type="paragraph" w:customStyle="1" w:styleId="afffffffffffa">
    <w:name w:val="三级无"/>
    <w:basedOn w:val="af4"/>
    <w:autoRedefine/>
    <w:qFormat/>
    <w:pPr>
      <w:spacing w:beforeLines="0" w:afterLines="0"/>
    </w:pPr>
  </w:style>
  <w:style w:type="paragraph" w:customStyle="1" w:styleId="af4">
    <w:name w:val="三级条标题"/>
    <w:basedOn w:val="af3"/>
    <w:next w:val="afffffffffff8"/>
    <w:autoRedefine/>
    <w:qFormat/>
    <w:pPr>
      <w:numPr>
        <w:ilvl w:val="3"/>
      </w:numPr>
      <w:outlineLvl w:val="4"/>
    </w:pPr>
  </w:style>
  <w:style w:type="character" w:customStyle="1" w:styleId="Char7">
    <w:name w:val="标准文件_一级条标题 Char"/>
    <w:link w:val="afff1"/>
    <w:qFormat/>
    <w:rPr>
      <w:rFonts w:hAnsi="黑体"/>
    </w:rPr>
  </w:style>
  <w:style w:type="character" w:customStyle="1" w:styleId="Char8">
    <w:name w:val="标准文件_二级无标题 Char"/>
    <w:link w:val="afffffffff"/>
    <w:qFormat/>
    <w:rPr>
      <w:rFonts w:ascii="宋体" w:eastAsia="宋体" w:hAnsi="宋体"/>
    </w:rPr>
  </w:style>
  <w:style w:type="paragraph" w:customStyle="1" w:styleId="aff4">
    <w:name w:val="附录表标题"/>
    <w:basedOn w:val="afff9"/>
    <w:next w:val="afffffffffff8"/>
    <w:autoRedefine/>
    <w:qFormat/>
    <w:pPr>
      <w:numPr>
        <w:ilvl w:val="1"/>
        <w:numId w:val="33"/>
      </w:numPr>
      <w:tabs>
        <w:tab w:val="left" w:pos="180"/>
      </w:tabs>
      <w:spacing w:beforeLines="50" w:before="50" w:afterLines="50" w:after="50"/>
      <w:ind w:left="0" w:firstLine="0"/>
      <w:jc w:val="center"/>
    </w:pPr>
    <w:rPr>
      <w:rFonts w:ascii="黑体" w:eastAsia="黑体"/>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unhideWhenUsed="0" w:qFormat="1"/>
    <w:lsdException w:name="heading 3" w:uiPriority="0" w:unhideWhenUsed="0" w:qFormat="1"/>
    <w:lsdException w:name="heading 4" w:uiPriority="0" w:unhideWhenUsed="0" w:qFormat="1"/>
    <w:lsdException w:name="heading 5" w:uiPriority="0" w:unhideWhenUsed="0" w:qFormat="1"/>
    <w:lsdException w:name="heading 6" w:uiPriority="0" w:unhideWhenUsed="0" w:qFormat="1"/>
    <w:lsdException w:name="heading 7" w:uiPriority="0" w:unhideWhenUsed="0" w:qFormat="1"/>
    <w:lsdException w:name="heading 8" w:uiPriority="0" w:unhideWhenUsed="0" w:qFormat="1"/>
    <w:lsdException w:name="heading 9" w:uiPriority="0" w:unhideWhenUsed="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semiHidden="1" w:uiPriority="0"/>
    <w:lsdException w:name="toc 9" w:semiHidden="1" w:uiPriority="0"/>
    <w:lsdException w:name="Normal Indent" w:uiPriority="0" w:unhideWhenUsed="0" w:qFormat="1"/>
    <w:lsdException w:name="footnote text" w:semiHidden="1" w:uiPriority="0" w:unhideWhenUsed="0" w:qFormat="1"/>
    <w:lsdException w:name="annotation text" w:semiHidden="1"/>
    <w:lsdException w:name="header" w:unhideWhenUsed="0" w:qFormat="1"/>
    <w:lsdException w:name="footer" w:unhideWhenUsed="0" w:qFormat="1"/>
    <w:lsdException w:name="index heading" w:semiHidden="1"/>
    <w:lsdException w:name="caption" w:uiPriority="0" w:unhideWhenUsed="0" w:qFormat="1"/>
    <w:lsdException w:name="table of figures" w:semiHidden="1" w:uiPriority="0" w:unhideWhenUsed="0" w:qFormat="1"/>
    <w:lsdException w:name="envelope address" w:semiHidden="1"/>
    <w:lsdException w:name="envelope return" w:semiHidden="1"/>
    <w:lsdException w:name="footnote reference" w:semiHidden="1" w:uiPriority="0" w:unhideWhenUsed="0" w:qFormat="1"/>
    <w:lsdException w:name="annotation reference" w:semiHidden="1"/>
    <w:lsdException w:name="line number" w:semiHidden="1"/>
    <w:lsdException w:name="page number" w:uiPriority="0"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uiPriority="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nhideWhenUsed="0" w:qFormat="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qFormat="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qFormat="1"/>
    <w:lsdException w:name="Table Grid" w:uiPriority="39" w:unhideWhenUsed="0" w:qFormat="1"/>
    <w:lsdException w:name="Table Theme" w:semiHidden="1"/>
    <w:lsdException w:name="Placeholder Text" w:semiHidden="1" w:unhideWhenUsed="0" w:qFormat="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semiHidden="1"/>
    <w:lsdException w:name="Quote" w:uiPriority="29" w:unhideWhenUsed="0" w:qFormat="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fff9">
    <w:name w:val="Normal"/>
    <w:qFormat/>
    <w:pPr>
      <w:widowControl w:val="0"/>
      <w:adjustRightInd w:val="0"/>
      <w:spacing w:line="400" w:lineRule="exact"/>
      <w:jc w:val="both"/>
    </w:pPr>
    <w:rPr>
      <w:kern w:val="2"/>
      <w:sz w:val="21"/>
      <w:szCs w:val="21"/>
    </w:rPr>
  </w:style>
  <w:style w:type="paragraph" w:styleId="1">
    <w:name w:val="heading 1"/>
    <w:basedOn w:val="afff9"/>
    <w:next w:val="afff9"/>
    <w:link w:val="1Char"/>
    <w:autoRedefine/>
    <w:qFormat/>
    <w:pPr>
      <w:keepNext/>
      <w:keepLines/>
      <w:spacing w:before="340" w:after="330" w:line="578" w:lineRule="auto"/>
      <w:outlineLvl w:val="0"/>
    </w:pPr>
    <w:rPr>
      <w:b/>
      <w:bCs/>
      <w:kern w:val="44"/>
      <w:sz w:val="44"/>
      <w:szCs w:val="44"/>
    </w:rPr>
  </w:style>
  <w:style w:type="paragraph" w:styleId="22">
    <w:name w:val="heading 2"/>
    <w:basedOn w:val="afff9"/>
    <w:next w:val="afff9"/>
    <w:link w:val="2Char"/>
    <w:autoRedefine/>
    <w:qFormat/>
    <w:pPr>
      <w:keepNext/>
      <w:keepLines/>
      <w:spacing w:before="260" w:after="260" w:line="416" w:lineRule="auto"/>
      <w:outlineLvl w:val="1"/>
    </w:pPr>
    <w:rPr>
      <w:rFonts w:ascii="Arial" w:eastAsia="黑体" w:hAnsi="Arial"/>
      <w:b/>
      <w:bCs/>
      <w:sz w:val="32"/>
      <w:szCs w:val="32"/>
    </w:rPr>
  </w:style>
  <w:style w:type="paragraph" w:styleId="3">
    <w:name w:val="heading 3"/>
    <w:basedOn w:val="afff9"/>
    <w:next w:val="afff9"/>
    <w:link w:val="3Char"/>
    <w:autoRedefine/>
    <w:qFormat/>
    <w:pPr>
      <w:keepNext/>
      <w:keepLines/>
      <w:spacing w:before="260" w:after="260" w:line="416" w:lineRule="auto"/>
      <w:outlineLvl w:val="2"/>
    </w:pPr>
    <w:rPr>
      <w:b/>
      <w:bCs/>
      <w:sz w:val="32"/>
      <w:szCs w:val="32"/>
    </w:rPr>
  </w:style>
  <w:style w:type="paragraph" w:styleId="4">
    <w:name w:val="heading 4"/>
    <w:basedOn w:val="afff9"/>
    <w:next w:val="afff9"/>
    <w:link w:val="4Char"/>
    <w:autoRedefine/>
    <w:qFormat/>
    <w:pPr>
      <w:keepNext/>
      <w:keepLines/>
      <w:spacing w:before="280" w:after="290" w:line="376" w:lineRule="auto"/>
      <w:outlineLvl w:val="3"/>
    </w:pPr>
    <w:rPr>
      <w:rFonts w:ascii="Arial" w:eastAsia="黑体" w:hAnsi="Arial"/>
      <w:b/>
      <w:bCs/>
      <w:sz w:val="28"/>
      <w:szCs w:val="28"/>
    </w:rPr>
  </w:style>
  <w:style w:type="paragraph" w:styleId="5">
    <w:name w:val="heading 5"/>
    <w:basedOn w:val="afff9"/>
    <w:next w:val="afff9"/>
    <w:link w:val="5Char"/>
    <w:autoRedefine/>
    <w:qFormat/>
    <w:pPr>
      <w:keepNext/>
      <w:keepLines/>
      <w:adjustRightInd/>
      <w:spacing w:before="280" w:after="290" w:line="376" w:lineRule="auto"/>
      <w:outlineLvl w:val="4"/>
    </w:pPr>
    <w:rPr>
      <w:b/>
      <w:bCs/>
      <w:sz w:val="28"/>
      <w:szCs w:val="28"/>
    </w:rPr>
  </w:style>
  <w:style w:type="paragraph" w:styleId="6">
    <w:name w:val="heading 6"/>
    <w:basedOn w:val="afff9"/>
    <w:next w:val="afff9"/>
    <w:link w:val="6Char"/>
    <w:autoRedefine/>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9"/>
    <w:next w:val="afff9"/>
    <w:link w:val="7Char"/>
    <w:autoRedefine/>
    <w:qFormat/>
    <w:pPr>
      <w:keepNext/>
      <w:keepLines/>
      <w:adjustRightInd/>
      <w:spacing w:before="240" w:after="64" w:line="320" w:lineRule="auto"/>
      <w:outlineLvl w:val="6"/>
    </w:pPr>
    <w:rPr>
      <w:b/>
      <w:bCs/>
      <w:sz w:val="24"/>
      <w:szCs w:val="24"/>
    </w:rPr>
  </w:style>
  <w:style w:type="paragraph" w:styleId="8">
    <w:name w:val="heading 8"/>
    <w:basedOn w:val="afff9"/>
    <w:next w:val="afff9"/>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9"/>
    <w:next w:val="afff9"/>
    <w:link w:val="9Char"/>
    <w:autoRedefine/>
    <w:qFormat/>
    <w:pPr>
      <w:keepNext/>
      <w:keepLines/>
      <w:adjustRightInd/>
      <w:spacing w:before="240" w:after="64" w:line="320" w:lineRule="auto"/>
      <w:outlineLvl w:val="8"/>
    </w:pPr>
    <w:rPr>
      <w:rFonts w:ascii="Arial" w:eastAsia="黑体" w:hAnsi="Arial"/>
    </w:rPr>
  </w:style>
  <w:style w:type="character" w:default="1" w:styleId="afffa">
    <w:name w:val="Default Paragraph Font"/>
    <w:uiPriority w:val="1"/>
    <w:semiHidden/>
    <w:unhideWhenUsed/>
  </w:style>
  <w:style w:type="table" w:default="1" w:styleId="afffb">
    <w:name w:val="Normal Table"/>
    <w:uiPriority w:val="99"/>
    <w:semiHidden/>
    <w:unhideWhenUsed/>
    <w:tblPr>
      <w:tblInd w:w="0" w:type="dxa"/>
      <w:tblCellMar>
        <w:top w:w="0" w:type="dxa"/>
        <w:left w:w="108" w:type="dxa"/>
        <w:bottom w:w="0" w:type="dxa"/>
        <w:right w:w="108" w:type="dxa"/>
      </w:tblCellMar>
    </w:tblPr>
  </w:style>
  <w:style w:type="numbering" w:default="1" w:styleId="afffc">
    <w:name w:val="No List"/>
    <w:uiPriority w:val="99"/>
    <w:semiHidden/>
    <w:unhideWhenUsed/>
  </w:style>
  <w:style w:type="paragraph" w:styleId="70">
    <w:name w:val="toc 7"/>
    <w:basedOn w:val="afff9"/>
    <w:next w:val="afff9"/>
    <w:autoRedefine/>
    <w:uiPriority w:val="39"/>
    <w:unhideWhenUsed/>
    <w:qFormat/>
    <w:pPr>
      <w:tabs>
        <w:tab w:val="right" w:leader="dot" w:pos="9344"/>
      </w:tabs>
      <w:spacing w:line="300" w:lineRule="exact"/>
      <w:ind w:left="1259"/>
    </w:pPr>
    <w:rPr>
      <w:rFonts w:ascii="宋体"/>
    </w:rPr>
  </w:style>
  <w:style w:type="paragraph" w:styleId="afffd">
    <w:name w:val="Normal Indent"/>
    <w:basedOn w:val="afff9"/>
    <w:qFormat/>
    <w:pPr>
      <w:ind w:firstLine="420"/>
    </w:pPr>
  </w:style>
  <w:style w:type="paragraph" w:styleId="afffe">
    <w:name w:val="caption"/>
    <w:basedOn w:val="afff9"/>
    <w:next w:val="afff9"/>
    <w:qFormat/>
    <w:pPr>
      <w:spacing w:line="360" w:lineRule="auto"/>
      <w:jc w:val="center"/>
    </w:pPr>
    <w:rPr>
      <w:rFonts w:ascii="Arial" w:eastAsia="黑体" w:hAnsi="Arial" w:cs="Arial"/>
      <w:szCs w:val="20"/>
    </w:rPr>
  </w:style>
  <w:style w:type="paragraph" w:styleId="affff">
    <w:name w:val="Body Text"/>
    <w:basedOn w:val="afff9"/>
    <w:link w:val="Char"/>
    <w:qFormat/>
    <w:pPr>
      <w:spacing w:after="120"/>
    </w:pPr>
  </w:style>
  <w:style w:type="paragraph" w:styleId="50">
    <w:name w:val="toc 5"/>
    <w:basedOn w:val="afff9"/>
    <w:next w:val="afff9"/>
    <w:autoRedefine/>
    <w:uiPriority w:val="39"/>
    <w:unhideWhenUsed/>
    <w:qFormat/>
    <w:pPr>
      <w:ind w:left="839"/>
    </w:pPr>
    <w:rPr>
      <w:rFonts w:ascii="宋体"/>
    </w:rPr>
  </w:style>
  <w:style w:type="paragraph" w:styleId="30">
    <w:name w:val="toc 3"/>
    <w:basedOn w:val="afff9"/>
    <w:next w:val="afff9"/>
    <w:autoRedefine/>
    <w:uiPriority w:val="39"/>
    <w:unhideWhenUsed/>
    <w:qFormat/>
    <w:pPr>
      <w:spacing w:line="300" w:lineRule="exact"/>
      <w:ind w:left="420"/>
    </w:pPr>
    <w:rPr>
      <w:rFonts w:ascii="宋体"/>
    </w:rPr>
  </w:style>
  <w:style w:type="paragraph" w:styleId="affff0">
    <w:name w:val="Balloon Text"/>
    <w:basedOn w:val="afff9"/>
    <w:link w:val="Char0"/>
    <w:uiPriority w:val="99"/>
    <w:semiHidden/>
    <w:unhideWhenUsed/>
    <w:qFormat/>
    <w:rPr>
      <w:sz w:val="18"/>
      <w:szCs w:val="18"/>
    </w:rPr>
  </w:style>
  <w:style w:type="paragraph" w:styleId="affff1">
    <w:name w:val="footer"/>
    <w:basedOn w:val="afff9"/>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f2">
    <w:name w:val="header"/>
    <w:basedOn w:val="afff9"/>
    <w:link w:val="Char2"/>
    <w:autoRedefine/>
    <w:uiPriority w:val="99"/>
    <w:qFormat/>
    <w:pPr>
      <w:tabs>
        <w:tab w:val="center" w:pos="4153"/>
        <w:tab w:val="right" w:pos="8306"/>
      </w:tabs>
      <w:adjustRightInd/>
      <w:snapToGrid w:val="0"/>
      <w:jc w:val="center"/>
    </w:pPr>
    <w:rPr>
      <w:sz w:val="18"/>
      <w:szCs w:val="18"/>
    </w:rPr>
  </w:style>
  <w:style w:type="paragraph" w:styleId="10">
    <w:name w:val="toc 1"/>
    <w:basedOn w:val="afff9"/>
    <w:next w:val="afff9"/>
    <w:autoRedefine/>
    <w:uiPriority w:val="39"/>
    <w:unhideWhenUsed/>
    <w:qFormat/>
    <w:rPr>
      <w:rFonts w:ascii="宋体"/>
    </w:rPr>
  </w:style>
  <w:style w:type="paragraph" w:styleId="40">
    <w:name w:val="toc 4"/>
    <w:basedOn w:val="afff9"/>
    <w:next w:val="afff9"/>
    <w:autoRedefine/>
    <w:uiPriority w:val="39"/>
    <w:unhideWhenUsed/>
    <w:qFormat/>
    <w:pPr>
      <w:tabs>
        <w:tab w:val="right" w:leader="dot" w:pos="9344"/>
      </w:tabs>
      <w:spacing w:line="300" w:lineRule="exact"/>
      <w:ind w:left="629"/>
    </w:pPr>
    <w:rPr>
      <w:rFonts w:ascii="宋体"/>
    </w:rPr>
  </w:style>
  <w:style w:type="paragraph" w:styleId="affff3">
    <w:name w:val="footnote text"/>
    <w:basedOn w:val="afff9"/>
    <w:next w:val="afff9"/>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9"/>
    <w:next w:val="afff9"/>
    <w:autoRedefine/>
    <w:uiPriority w:val="39"/>
    <w:unhideWhenUsed/>
    <w:qFormat/>
    <w:pPr>
      <w:spacing w:line="300" w:lineRule="exact"/>
      <w:ind w:left="1049"/>
    </w:pPr>
    <w:rPr>
      <w:rFonts w:ascii="宋体"/>
    </w:rPr>
  </w:style>
  <w:style w:type="paragraph" w:styleId="affff4">
    <w:name w:val="table of figures"/>
    <w:basedOn w:val="afff9"/>
    <w:next w:val="afff9"/>
    <w:semiHidden/>
    <w:qFormat/>
    <w:pPr>
      <w:adjustRightInd/>
      <w:spacing w:line="240" w:lineRule="auto"/>
      <w:jc w:val="left"/>
    </w:pPr>
    <w:rPr>
      <w:szCs w:val="24"/>
    </w:rPr>
  </w:style>
  <w:style w:type="paragraph" w:styleId="23">
    <w:name w:val="toc 2"/>
    <w:basedOn w:val="afff9"/>
    <w:next w:val="afff9"/>
    <w:autoRedefine/>
    <w:uiPriority w:val="39"/>
    <w:unhideWhenUsed/>
    <w:qFormat/>
    <w:pPr>
      <w:tabs>
        <w:tab w:val="right" w:leader="dot" w:pos="9344"/>
      </w:tabs>
      <w:spacing w:line="300" w:lineRule="exact"/>
      <w:ind w:left="210"/>
    </w:pPr>
    <w:rPr>
      <w:rFonts w:ascii="宋体"/>
    </w:rPr>
  </w:style>
  <w:style w:type="paragraph" w:styleId="affff5">
    <w:name w:val="Title"/>
    <w:basedOn w:val="afff9"/>
    <w:link w:val="Char4"/>
    <w:qFormat/>
    <w:pPr>
      <w:spacing w:before="240" w:after="60"/>
      <w:jc w:val="center"/>
      <w:outlineLvl w:val="0"/>
    </w:pPr>
    <w:rPr>
      <w:rFonts w:ascii="Arial" w:hAnsi="Arial" w:cs="Arial"/>
      <w:b/>
      <w:bCs/>
      <w:sz w:val="32"/>
      <w:szCs w:val="32"/>
    </w:rPr>
  </w:style>
  <w:style w:type="table" w:styleId="affff6">
    <w:name w:val="Table Grid"/>
    <w:basedOn w:val="afffb"/>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7">
    <w:name w:val="Strong"/>
    <w:uiPriority w:val="22"/>
    <w:qFormat/>
    <w:rPr>
      <w:b/>
      <w:bCs/>
    </w:rPr>
  </w:style>
  <w:style w:type="character" w:styleId="affff8">
    <w:name w:val="page number"/>
    <w:qFormat/>
    <w:rPr>
      <w:rFonts w:ascii="宋体" w:eastAsia="宋体" w:hAnsi="Times New Roman"/>
      <w:sz w:val="18"/>
    </w:rPr>
  </w:style>
  <w:style w:type="character" w:styleId="affff9">
    <w:name w:val="Emphasis"/>
    <w:uiPriority w:val="20"/>
    <w:qFormat/>
    <w:rPr>
      <w:i/>
      <w:iCs/>
    </w:rPr>
  </w:style>
  <w:style w:type="character" w:styleId="affffa">
    <w:name w:val="Hyperlink"/>
    <w:uiPriority w:val="99"/>
    <w:qFormat/>
    <w:rPr>
      <w:rFonts w:ascii="宋体" w:eastAsia="宋体" w:hAnsi="Times New Roman"/>
      <w:color w:val="auto"/>
      <w:spacing w:val="0"/>
      <w:w w:val="100"/>
      <w:position w:val="0"/>
      <w:sz w:val="21"/>
      <w:u w:val="none"/>
      <w:vertAlign w:val="baseline"/>
    </w:rPr>
  </w:style>
  <w:style w:type="character" w:styleId="affffb">
    <w:name w:val="footnote reference"/>
    <w:semiHidden/>
    <w:qFormat/>
    <w:rPr>
      <w:rFonts w:ascii="宋体" w:eastAsia="宋体" w:hAnsi="宋体" w:cs="Times New Roman"/>
      <w:spacing w:val="0"/>
      <w:sz w:val="18"/>
      <w:vertAlign w:val="superscript"/>
    </w:rPr>
  </w:style>
  <w:style w:type="character" w:customStyle="1" w:styleId="1Char">
    <w:name w:val="标题 1 Char"/>
    <w:link w:val="1"/>
    <w:autoRedefine/>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autoRedefine/>
    <w:qFormat/>
    <w:rPr>
      <w:b/>
      <w:bCs/>
      <w:kern w:val="2"/>
      <w:sz w:val="32"/>
      <w:szCs w:val="32"/>
    </w:rPr>
  </w:style>
  <w:style w:type="character" w:customStyle="1" w:styleId="4Char">
    <w:name w:val="标题 4 Char"/>
    <w:link w:val="4"/>
    <w:autoRedefine/>
    <w:qFormat/>
    <w:rPr>
      <w:rFonts w:ascii="Arial" w:eastAsia="黑体" w:hAnsi="Arial"/>
      <w:b/>
      <w:bCs/>
      <w:kern w:val="2"/>
      <w:sz w:val="28"/>
      <w:szCs w:val="28"/>
    </w:rPr>
  </w:style>
  <w:style w:type="character" w:customStyle="1" w:styleId="5Char">
    <w:name w:val="标题 5 Char"/>
    <w:link w:val="5"/>
    <w:autoRedefine/>
    <w:qFormat/>
    <w:rPr>
      <w:b/>
      <w:bCs/>
      <w:kern w:val="2"/>
      <w:sz w:val="28"/>
      <w:szCs w:val="28"/>
    </w:rPr>
  </w:style>
  <w:style w:type="character" w:customStyle="1" w:styleId="6Char">
    <w:name w:val="标题 6 Char"/>
    <w:link w:val="6"/>
    <w:autoRedefine/>
    <w:qFormat/>
    <w:rPr>
      <w:rFonts w:ascii="Arial" w:eastAsia="黑体" w:hAnsi="Arial"/>
      <w:b/>
      <w:bCs/>
      <w:kern w:val="2"/>
      <w:sz w:val="24"/>
      <w:szCs w:val="24"/>
    </w:rPr>
  </w:style>
  <w:style w:type="character" w:customStyle="1" w:styleId="7Char">
    <w:name w:val="标题 7 Char"/>
    <w:link w:val="7"/>
    <w:autoRedefine/>
    <w:qFormat/>
    <w:rPr>
      <w:b/>
      <w:bCs/>
      <w:kern w:val="2"/>
      <w:sz w:val="24"/>
      <w:szCs w:val="24"/>
    </w:rPr>
  </w:style>
  <w:style w:type="character" w:customStyle="1" w:styleId="8Char">
    <w:name w:val="标题 8 Char"/>
    <w:link w:val="8"/>
    <w:autoRedefine/>
    <w:qFormat/>
    <w:rPr>
      <w:rFonts w:ascii="Arial" w:eastAsia="黑体" w:hAnsi="Arial"/>
      <w:kern w:val="2"/>
      <w:sz w:val="24"/>
      <w:szCs w:val="24"/>
    </w:rPr>
  </w:style>
  <w:style w:type="character" w:customStyle="1" w:styleId="9Char">
    <w:name w:val="标题 9 Char"/>
    <w:link w:val="9"/>
    <w:autoRedefine/>
    <w:qFormat/>
    <w:rPr>
      <w:rFonts w:ascii="Arial" w:eastAsia="黑体" w:hAnsi="Arial"/>
      <w:kern w:val="2"/>
      <w:sz w:val="21"/>
      <w:szCs w:val="21"/>
    </w:rPr>
  </w:style>
  <w:style w:type="character" w:customStyle="1" w:styleId="Char2">
    <w:name w:val="页眉 Char"/>
    <w:link w:val="affff2"/>
    <w:autoRedefine/>
    <w:uiPriority w:val="99"/>
    <w:qFormat/>
    <w:rPr>
      <w:kern w:val="2"/>
      <w:sz w:val="18"/>
      <w:szCs w:val="18"/>
    </w:rPr>
  </w:style>
  <w:style w:type="character" w:customStyle="1" w:styleId="Char1">
    <w:name w:val="页脚 Char"/>
    <w:link w:val="affff1"/>
    <w:uiPriority w:val="99"/>
    <w:qFormat/>
    <w:rPr>
      <w:rFonts w:ascii="宋体"/>
      <w:kern w:val="2"/>
      <w:sz w:val="18"/>
      <w:szCs w:val="18"/>
    </w:rPr>
  </w:style>
  <w:style w:type="character" w:customStyle="1" w:styleId="Char0">
    <w:name w:val="批注框文本 Char"/>
    <w:link w:val="affff0"/>
    <w:uiPriority w:val="99"/>
    <w:semiHidden/>
    <w:qFormat/>
    <w:rPr>
      <w:kern w:val="2"/>
      <w:sz w:val="18"/>
      <w:szCs w:val="18"/>
    </w:rPr>
  </w:style>
  <w:style w:type="paragraph" w:styleId="affffc">
    <w:name w:val="Quote"/>
    <w:basedOn w:val="afff9"/>
    <w:next w:val="afff9"/>
    <w:link w:val="Char5"/>
    <w:uiPriority w:val="29"/>
    <w:qFormat/>
    <w:rPr>
      <w:i/>
      <w:iCs/>
      <w:color w:val="000000"/>
    </w:rPr>
  </w:style>
  <w:style w:type="character" w:customStyle="1" w:styleId="Char5">
    <w:name w:val="引用 Char"/>
    <w:link w:val="affffc"/>
    <w:uiPriority w:val="29"/>
    <w:qFormat/>
    <w:rPr>
      <w:i/>
      <w:iCs/>
      <w:color w:val="000000"/>
      <w:kern w:val="2"/>
      <w:sz w:val="21"/>
      <w:szCs w:val="21"/>
    </w:rPr>
  </w:style>
  <w:style w:type="character" w:customStyle="1" w:styleId="Char4">
    <w:name w:val="标题 Char"/>
    <w:link w:val="affff5"/>
    <w:qFormat/>
    <w:rPr>
      <w:rFonts w:ascii="Arial" w:hAnsi="Arial" w:cs="Arial"/>
      <w:b/>
      <w:bCs/>
      <w:kern w:val="2"/>
      <w:sz w:val="32"/>
      <w:szCs w:val="32"/>
    </w:rPr>
  </w:style>
  <w:style w:type="paragraph" w:customStyle="1" w:styleId="affffd">
    <w:name w:val="标准标志"/>
    <w:next w:val="afff9"/>
    <w:autoRedefine/>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e">
    <w:name w:val="标准称谓"/>
    <w:next w:val="afff9"/>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
    <w:name w:val="标准文件_页脚偶数页"/>
    <w:qFormat/>
    <w:pPr>
      <w:ind w:left="198"/>
    </w:pPr>
    <w:rPr>
      <w:rFonts w:ascii="宋体" w:hAnsi="Times New Roman"/>
      <w:sz w:val="18"/>
    </w:rPr>
  </w:style>
  <w:style w:type="paragraph" w:customStyle="1" w:styleId="afffff0">
    <w:name w:val="标准文件_页脚奇数页"/>
    <w:qFormat/>
    <w:pPr>
      <w:ind w:right="227"/>
      <w:jc w:val="right"/>
    </w:pPr>
    <w:rPr>
      <w:rFonts w:ascii="宋体" w:hAnsi="Times New Roman"/>
      <w:sz w:val="18"/>
    </w:rPr>
  </w:style>
  <w:style w:type="paragraph" w:customStyle="1" w:styleId="afffff1">
    <w:name w:val="标准书眉一"/>
    <w:qFormat/>
    <w:pPr>
      <w:jc w:val="both"/>
    </w:pPr>
    <w:rPr>
      <w:rFonts w:ascii="Times New Roman" w:hAnsi="Times New Roman"/>
    </w:rPr>
  </w:style>
  <w:style w:type="paragraph" w:customStyle="1" w:styleId="ICS">
    <w:name w:val="标准文件_ICS"/>
    <w:basedOn w:val="afff9"/>
    <w:qFormat/>
    <w:pPr>
      <w:spacing w:line="0" w:lineRule="atLeast"/>
    </w:pPr>
    <w:rPr>
      <w:rFonts w:ascii="黑体" w:eastAsia="黑体" w:hAnsi="宋体"/>
    </w:rPr>
  </w:style>
  <w:style w:type="paragraph" w:customStyle="1" w:styleId="afffff2">
    <w:name w:val="标准文件_标准正文"/>
    <w:basedOn w:val="afff9"/>
    <w:next w:val="afffff3"/>
    <w:qFormat/>
    <w:pPr>
      <w:snapToGrid w:val="0"/>
      <w:ind w:firstLineChars="200" w:firstLine="200"/>
    </w:pPr>
    <w:rPr>
      <w:kern w:val="0"/>
    </w:rPr>
  </w:style>
  <w:style w:type="paragraph" w:customStyle="1" w:styleId="afffff3">
    <w:name w:val="标准文件_段"/>
    <w:link w:val="Char6"/>
    <w:autoRedefine/>
    <w:qFormat/>
    <w:pPr>
      <w:autoSpaceDE w:val="0"/>
      <w:autoSpaceDN w:val="0"/>
      <w:ind w:firstLineChars="200" w:firstLine="200"/>
      <w:jc w:val="both"/>
    </w:pPr>
    <w:rPr>
      <w:rFonts w:ascii="宋体" w:hAnsi="Times New Roman"/>
      <w:sz w:val="21"/>
    </w:rPr>
  </w:style>
  <w:style w:type="paragraph" w:customStyle="1" w:styleId="afffff4">
    <w:name w:val="标准文件_版本"/>
    <w:basedOn w:val="afffff2"/>
    <w:qFormat/>
    <w:pPr>
      <w:adjustRightInd/>
      <w:snapToGrid/>
      <w:ind w:firstLineChars="0" w:firstLine="0"/>
    </w:pPr>
    <w:rPr>
      <w:rFonts w:ascii="宋体" w:hAnsi="宋体"/>
      <w:kern w:val="2"/>
    </w:rPr>
  </w:style>
  <w:style w:type="paragraph" w:customStyle="1" w:styleId="afffff5">
    <w:name w:val="标准文件_标准部门"/>
    <w:basedOn w:val="afff9"/>
    <w:qFormat/>
    <w:pPr>
      <w:jc w:val="center"/>
    </w:pPr>
    <w:rPr>
      <w:rFonts w:ascii="黑体" w:eastAsia="黑体"/>
      <w:kern w:val="0"/>
      <w:sz w:val="44"/>
    </w:rPr>
  </w:style>
  <w:style w:type="paragraph" w:customStyle="1" w:styleId="afffff6">
    <w:name w:val="标准文件_标准代替"/>
    <w:basedOn w:val="afff9"/>
    <w:next w:val="afff9"/>
    <w:qFormat/>
    <w:pPr>
      <w:spacing w:line="310" w:lineRule="exact"/>
      <w:jc w:val="right"/>
    </w:pPr>
    <w:rPr>
      <w:rFonts w:ascii="宋体" w:hAnsi="宋体"/>
      <w:kern w:val="0"/>
    </w:rPr>
  </w:style>
  <w:style w:type="paragraph" w:customStyle="1" w:styleId="afffff7">
    <w:name w:val="标准文件_标准名称标题"/>
    <w:basedOn w:val="afff9"/>
    <w:next w:val="afff9"/>
    <w:qFormat/>
    <w:pPr>
      <w:widowControl/>
      <w:shd w:val="clear" w:color="FFFFFF" w:fill="FFFFFF"/>
      <w:adjustRightInd/>
      <w:spacing w:before="640" w:after="100"/>
      <w:jc w:val="center"/>
    </w:pPr>
    <w:rPr>
      <w:rFonts w:ascii="黑体" w:eastAsia="黑体"/>
      <w:kern w:val="0"/>
      <w:sz w:val="32"/>
    </w:rPr>
  </w:style>
  <w:style w:type="paragraph" w:customStyle="1" w:styleId="afffff8">
    <w:name w:val="标准文件_页眉奇数页"/>
    <w:next w:val="afff9"/>
    <w:qFormat/>
    <w:pPr>
      <w:tabs>
        <w:tab w:val="center" w:pos="4154"/>
        <w:tab w:val="right" w:pos="8306"/>
      </w:tabs>
      <w:spacing w:after="120"/>
      <w:jc w:val="right"/>
    </w:pPr>
    <w:rPr>
      <w:rFonts w:ascii="黑体" w:eastAsia="黑体" w:hAnsi="宋体"/>
      <w:sz w:val="21"/>
    </w:rPr>
  </w:style>
  <w:style w:type="paragraph" w:customStyle="1" w:styleId="afffff9">
    <w:name w:val="标准文件_页眉偶数页"/>
    <w:basedOn w:val="afffff8"/>
    <w:next w:val="afff9"/>
    <w:qFormat/>
    <w:pPr>
      <w:jc w:val="left"/>
    </w:pPr>
  </w:style>
  <w:style w:type="paragraph" w:customStyle="1" w:styleId="afffffa">
    <w:name w:val="标准文件_参考文献标题"/>
    <w:basedOn w:val="afff9"/>
    <w:next w:val="afff9"/>
    <w:autoRedefine/>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f2">
    <w:name w:val="标准文件_二级条标题"/>
    <w:next w:val="afffff3"/>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b">
    <w:name w:val="标准文件_发布"/>
    <w:qFormat/>
    <w:rPr>
      <w:rFonts w:ascii="黑体" w:eastAsia="黑体"/>
      <w:spacing w:val="0"/>
      <w:w w:val="100"/>
      <w:position w:val="3"/>
      <w:sz w:val="28"/>
    </w:rPr>
  </w:style>
  <w:style w:type="paragraph" w:customStyle="1" w:styleId="ad">
    <w:name w:val="标准文件_方框数字列项"/>
    <w:basedOn w:val="afffff3"/>
    <w:qFormat/>
    <w:pPr>
      <w:numPr>
        <w:numId w:val="3"/>
      </w:numPr>
      <w:ind w:firstLineChars="0" w:firstLine="0"/>
    </w:pPr>
  </w:style>
  <w:style w:type="paragraph" w:customStyle="1" w:styleId="afffffc">
    <w:name w:val="标准文件_封面标准编号"/>
    <w:basedOn w:val="afff9"/>
    <w:next w:val="afffff6"/>
    <w:autoRedefine/>
    <w:qFormat/>
    <w:pPr>
      <w:spacing w:line="310" w:lineRule="exact"/>
      <w:jc w:val="right"/>
    </w:pPr>
    <w:rPr>
      <w:rFonts w:ascii="黑体" w:eastAsia="黑体"/>
      <w:kern w:val="0"/>
      <w:sz w:val="28"/>
    </w:rPr>
  </w:style>
  <w:style w:type="paragraph" w:customStyle="1" w:styleId="afffffd">
    <w:name w:val="标准文件_封面标准分类号"/>
    <w:basedOn w:val="afff9"/>
    <w:qFormat/>
    <w:rPr>
      <w:rFonts w:ascii="黑体" w:eastAsia="黑体"/>
      <w:b/>
      <w:kern w:val="0"/>
      <w:sz w:val="28"/>
    </w:rPr>
  </w:style>
  <w:style w:type="paragraph" w:customStyle="1" w:styleId="afffffe">
    <w:name w:val="标准文件_封面标准名称"/>
    <w:basedOn w:val="afff9"/>
    <w:qFormat/>
    <w:pPr>
      <w:spacing w:line="240" w:lineRule="auto"/>
      <w:jc w:val="center"/>
    </w:pPr>
    <w:rPr>
      <w:rFonts w:ascii="黑体" w:eastAsia="黑体"/>
      <w:kern w:val="0"/>
      <w:sz w:val="52"/>
    </w:rPr>
  </w:style>
  <w:style w:type="paragraph" w:customStyle="1" w:styleId="affffff">
    <w:name w:val="标准文件_封面标准英文名称"/>
    <w:basedOn w:val="afff9"/>
    <w:autoRedefine/>
    <w:qFormat/>
    <w:pPr>
      <w:spacing w:line="240" w:lineRule="auto"/>
      <w:jc w:val="center"/>
    </w:pPr>
    <w:rPr>
      <w:rFonts w:ascii="黑体" w:eastAsia="黑体"/>
      <w:b/>
      <w:sz w:val="28"/>
    </w:rPr>
  </w:style>
  <w:style w:type="paragraph" w:customStyle="1" w:styleId="affffff0">
    <w:name w:val="标准文件_封面发布日期"/>
    <w:basedOn w:val="afff9"/>
    <w:qFormat/>
    <w:pPr>
      <w:spacing w:line="310" w:lineRule="exact"/>
    </w:pPr>
    <w:rPr>
      <w:rFonts w:ascii="黑体" w:eastAsia="黑体"/>
      <w:kern w:val="0"/>
      <w:sz w:val="28"/>
    </w:rPr>
  </w:style>
  <w:style w:type="paragraph" w:customStyle="1" w:styleId="affffff1">
    <w:name w:val="标准文件_封面密级"/>
    <w:basedOn w:val="afff9"/>
    <w:qFormat/>
    <w:rPr>
      <w:rFonts w:eastAsia="黑体"/>
      <w:sz w:val="32"/>
    </w:rPr>
  </w:style>
  <w:style w:type="paragraph" w:customStyle="1" w:styleId="affffff2">
    <w:name w:val="标准文件_封面实施日期"/>
    <w:basedOn w:val="afff9"/>
    <w:autoRedefine/>
    <w:qFormat/>
    <w:pPr>
      <w:spacing w:line="310" w:lineRule="exact"/>
      <w:jc w:val="right"/>
    </w:pPr>
    <w:rPr>
      <w:rFonts w:ascii="黑体" w:eastAsia="黑体"/>
      <w:sz w:val="28"/>
    </w:rPr>
  </w:style>
  <w:style w:type="paragraph" w:customStyle="1" w:styleId="affffff3">
    <w:name w:val="标准文件_封面抬头"/>
    <w:basedOn w:val="afffff3"/>
    <w:autoRedefine/>
    <w:qFormat/>
    <w:pPr>
      <w:adjustRightInd w:val="0"/>
      <w:spacing w:line="800" w:lineRule="exact"/>
      <w:ind w:firstLineChars="0" w:firstLine="0"/>
      <w:jc w:val="distribute"/>
    </w:pPr>
    <w:rPr>
      <w:rFonts w:ascii="黑体" w:eastAsia="黑体"/>
      <w:b/>
      <w:sz w:val="64"/>
    </w:rPr>
  </w:style>
  <w:style w:type="paragraph" w:customStyle="1" w:styleId="aff7">
    <w:name w:val="标准文件_附录标识"/>
    <w:next w:val="afffff3"/>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2">
    <w:name w:val="标准文件_附录表标题"/>
    <w:next w:val="afffff3"/>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8">
    <w:name w:val="标准文件_附录一级条标题"/>
    <w:next w:val="afffff3"/>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9">
    <w:name w:val="标准文件_附录二级条标题"/>
    <w:basedOn w:val="aff8"/>
    <w:next w:val="afffff3"/>
    <w:qFormat/>
    <w:pPr>
      <w:widowControl/>
      <w:numPr>
        <w:ilvl w:val="2"/>
      </w:numPr>
      <w:wordWrap w:val="0"/>
      <w:overflowPunct w:val="0"/>
      <w:autoSpaceDE w:val="0"/>
      <w:autoSpaceDN w:val="0"/>
      <w:textAlignment w:val="baseline"/>
      <w:outlineLvl w:val="3"/>
    </w:pPr>
  </w:style>
  <w:style w:type="paragraph" w:customStyle="1" w:styleId="affffff4">
    <w:name w:val="标准文件_附录公式"/>
    <w:basedOn w:val="afffff2"/>
    <w:next w:val="afffff2"/>
    <w:qFormat/>
    <w:pPr>
      <w:tabs>
        <w:tab w:val="center" w:pos="4678"/>
        <w:tab w:val="right" w:leader="middleDot" w:pos="9356"/>
      </w:tabs>
      <w:spacing w:line="240" w:lineRule="auto"/>
      <w:ind w:right="-51" w:firstLineChars="0" w:firstLine="0"/>
    </w:pPr>
    <w:rPr>
      <w:rFonts w:ascii="宋体" w:hAnsi="宋体"/>
    </w:rPr>
  </w:style>
  <w:style w:type="paragraph" w:customStyle="1" w:styleId="affa">
    <w:name w:val="标准文件_附录三级条标题"/>
    <w:next w:val="afffff3"/>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b">
    <w:name w:val="标准文件_附录四级条标题"/>
    <w:next w:val="afffff3"/>
    <w:autoRedefin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c">
    <w:name w:val="标准文件_附录图标题"/>
    <w:next w:val="afffff3"/>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c">
    <w:name w:val="标准文件_附录五级条标题"/>
    <w:next w:val="afffff3"/>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f"/>
    <w:qFormat/>
    <w:rPr>
      <w:kern w:val="2"/>
      <w:sz w:val="21"/>
      <w:szCs w:val="21"/>
    </w:rPr>
  </w:style>
  <w:style w:type="paragraph" w:customStyle="1" w:styleId="affffff5">
    <w:name w:val="标准文件_附录章标题"/>
    <w:next w:val="afffff3"/>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6">
    <w:name w:val="标准文件_公式后的破折号"/>
    <w:basedOn w:val="afffff3"/>
    <w:next w:val="afffff3"/>
    <w:qFormat/>
    <w:pPr>
      <w:ind w:leftChars="200" w:left="488" w:hangingChars="290" w:hanging="289"/>
    </w:pPr>
  </w:style>
  <w:style w:type="paragraph" w:customStyle="1" w:styleId="a6">
    <w:name w:val="标准文件_前言、引言标题"/>
    <w:next w:val="afff9"/>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7">
    <w:name w:val="标准文件_目次、标准名称标题"/>
    <w:basedOn w:val="a6"/>
    <w:next w:val="afffff3"/>
    <w:qFormat/>
    <w:pPr>
      <w:spacing w:line="460" w:lineRule="exact"/>
      <w:ind w:left="0" w:firstLine="0"/>
    </w:pPr>
  </w:style>
  <w:style w:type="paragraph" w:customStyle="1" w:styleId="affffff8">
    <w:name w:val="标准文件_目录标题"/>
    <w:basedOn w:val="afff9"/>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f">
    <w:name w:val="标准文件_破折号列项（二级）"/>
    <w:basedOn w:val="af1"/>
    <w:qFormat/>
    <w:pPr>
      <w:numPr>
        <w:numId w:val="10"/>
      </w:numPr>
    </w:pPr>
  </w:style>
  <w:style w:type="paragraph" w:customStyle="1" w:styleId="afff3">
    <w:name w:val="标准文件_三级条标题"/>
    <w:basedOn w:val="afff2"/>
    <w:next w:val="afffff3"/>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9">
    <w:name w:val="标准文件_示例后续"/>
    <w:basedOn w:val="afff9"/>
    <w:qFormat/>
    <w:pPr>
      <w:adjustRightInd/>
      <w:spacing w:line="240" w:lineRule="auto"/>
      <w:ind w:firstLineChars="200" w:firstLine="200"/>
    </w:pPr>
    <w:rPr>
      <w:sz w:val="18"/>
      <w:szCs w:val="24"/>
    </w:rPr>
  </w:style>
  <w:style w:type="paragraph" w:customStyle="1" w:styleId="affd">
    <w:name w:val="标准文件_数字编号列项"/>
    <w:qFormat/>
    <w:pPr>
      <w:numPr>
        <w:numId w:val="11"/>
      </w:numPr>
      <w:jc w:val="both"/>
    </w:pPr>
    <w:rPr>
      <w:rFonts w:ascii="宋体" w:hAnsi="宋体"/>
      <w:sz w:val="21"/>
    </w:rPr>
  </w:style>
  <w:style w:type="paragraph" w:customStyle="1" w:styleId="afff4">
    <w:name w:val="标准文件_四级条标题"/>
    <w:next w:val="afffff3"/>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f3"/>
    <w:semiHidden/>
    <w:qFormat/>
    <w:rPr>
      <w:rFonts w:ascii="宋体"/>
      <w:kern w:val="2"/>
      <w:sz w:val="18"/>
      <w:szCs w:val="18"/>
    </w:rPr>
  </w:style>
  <w:style w:type="paragraph" w:customStyle="1" w:styleId="affffffa">
    <w:name w:val="标准文件_条文脚注"/>
    <w:basedOn w:val="affff3"/>
    <w:qFormat/>
    <w:pPr>
      <w:adjustRightInd w:val="0"/>
      <w:spacing w:line="240" w:lineRule="auto"/>
      <w:ind w:leftChars="0" w:left="0" w:firstLineChars="200" w:firstLine="200"/>
      <w:jc w:val="both"/>
    </w:pPr>
    <w:rPr>
      <w:rFonts w:hAnsi="宋体"/>
    </w:rPr>
  </w:style>
  <w:style w:type="paragraph" w:customStyle="1" w:styleId="af7">
    <w:name w:val="标准文件_图表脚注"/>
    <w:basedOn w:val="afff9"/>
    <w:next w:val="afffff3"/>
    <w:qFormat/>
    <w:pPr>
      <w:numPr>
        <w:numId w:val="12"/>
      </w:numPr>
      <w:spacing w:line="240" w:lineRule="auto"/>
      <w:jc w:val="left"/>
    </w:pPr>
    <w:rPr>
      <w:rFonts w:ascii="宋体" w:hAnsi="宋体"/>
      <w:sz w:val="18"/>
    </w:rPr>
  </w:style>
  <w:style w:type="character" w:customStyle="1" w:styleId="affffffb">
    <w:name w:val="标准文件_图表脚注内容"/>
    <w:qFormat/>
    <w:rPr>
      <w:rFonts w:ascii="宋体" w:eastAsia="宋体" w:hAnsi="宋体" w:cs="Times New Roman"/>
      <w:spacing w:val="0"/>
      <w:sz w:val="18"/>
      <w:vertAlign w:val="superscript"/>
    </w:rPr>
  </w:style>
  <w:style w:type="paragraph" w:customStyle="1" w:styleId="afff5">
    <w:name w:val="标准文件_五级条标题"/>
    <w:next w:val="afffff3"/>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f0">
    <w:name w:val="标准文件_章标题"/>
    <w:next w:val="afffff3"/>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f1">
    <w:name w:val="标准文件_一级条标题"/>
    <w:basedOn w:val="afff0"/>
    <w:next w:val="afffff3"/>
    <w:link w:val="Char7"/>
    <w:qFormat/>
    <w:pPr>
      <w:numPr>
        <w:ilvl w:val="2"/>
      </w:numPr>
      <w:spacing w:beforeLines="50" w:before="50" w:afterLines="50" w:after="50"/>
      <w:ind w:left="283"/>
      <w:outlineLvl w:val="1"/>
    </w:pPr>
    <w:rPr>
      <w:rFonts w:hAnsi="黑体"/>
    </w:rPr>
  </w:style>
  <w:style w:type="paragraph" w:customStyle="1" w:styleId="affffffc">
    <w:name w:val="标准文件_一致程度"/>
    <w:basedOn w:val="afff9"/>
    <w:qFormat/>
    <w:pPr>
      <w:spacing w:line="440" w:lineRule="exact"/>
      <w:jc w:val="center"/>
    </w:pPr>
    <w:rPr>
      <w:sz w:val="28"/>
    </w:rPr>
  </w:style>
  <w:style w:type="paragraph" w:customStyle="1" w:styleId="affffffd">
    <w:name w:val="标准文件_引言标题"/>
    <w:next w:val="afff9"/>
    <w:qFormat/>
    <w:pPr>
      <w:shd w:val="clear" w:color="FFFFFF" w:fill="FFFFFF"/>
      <w:spacing w:before="540" w:after="600"/>
      <w:jc w:val="center"/>
      <w:outlineLvl w:val="0"/>
    </w:pPr>
    <w:rPr>
      <w:rFonts w:ascii="黑体" w:eastAsia="黑体" w:hAnsi="Times New Roman"/>
      <w:sz w:val="32"/>
    </w:rPr>
  </w:style>
  <w:style w:type="paragraph" w:customStyle="1" w:styleId="affffffe">
    <w:name w:val="标准文件_英文图表脚注"/>
    <w:basedOn w:val="afffff2"/>
    <w:qFormat/>
    <w:pPr>
      <w:widowControl/>
      <w:adjustRightInd/>
      <w:snapToGrid/>
      <w:spacing w:line="240" w:lineRule="auto"/>
      <w:ind w:left="79" w:hangingChars="80" w:hanging="79"/>
    </w:pPr>
    <w:rPr>
      <w:rFonts w:ascii="宋体" w:hAnsi="宋体"/>
    </w:rPr>
  </w:style>
  <w:style w:type="paragraph" w:customStyle="1" w:styleId="af9">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9"/>
    <w:next w:val="afffff3"/>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3">
    <w:name w:val="标准文件_英文注×："/>
    <w:basedOn w:val="afff9"/>
    <w:qFormat/>
    <w:pPr>
      <w:numPr>
        <w:numId w:val="15"/>
      </w:numPr>
      <w:tabs>
        <w:tab w:val="left" w:pos="210"/>
      </w:tabs>
      <w:autoSpaceDE w:val="0"/>
      <w:autoSpaceDN w:val="0"/>
      <w:spacing w:line="240" w:lineRule="auto"/>
    </w:pPr>
    <w:rPr>
      <w:rFonts w:ascii="宋体" w:hAnsi="宋体"/>
      <w:kern w:val="0"/>
      <w:szCs w:val="20"/>
    </w:rPr>
  </w:style>
  <w:style w:type="paragraph" w:customStyle="1" w:styleId="aff6">
    <w:name w:val="标准文件_正文表标题"/>
    <w:next w:val="afffff3"/>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
    <w:name w:val="标准文件_正文公式"/>
    <w:basedOn w:val="afff9"/>
    <w:next w:val="afffff2"/>
    <w:qFormat/>
    <w:pPr>
      <w:tabs>
        <w:tab w:val="center" w:pos="4678"/>
        <w:tab w:val="right" w:leader="middleDot" w:pos="9356"/>
      </w:tabs>
      <w:spacing w:line="240" w:lineRule="auto"/>
    </w:pPr>
    <w:rPr>
      <w:rFonts w:ascii="宋体" w:hAnsi="宋体"/>
    </w:rPr>
  </w:style>
  <w:style w:type="paragraph" w:customStyle="1" w:styleId="aff0">
    <w:name w:val="标准文件_正文图标题"/>
    <w:next w:val="afffff3"/>
    <w:qFormat/>
    <w:pPr>
      <w:numPr>
        <w:numId w:val="17"/>
      </w:numPr>
      <w:spacing w:beforeLines="50" w:before="50" w:afterLines="50" w:after="50"/>
      <w:jc w:val="center"/>
    </w:pPr>
    <w:rPr>
      <w:rFonts w:ascii="黑体" w:eastAsia="黑体" w:hAnsi="Times New Roman"/>
      <w:sz w:val="21"/>
    </w:rPr>
  </w:style>
  <w:style w:type="paragraph" w:customStyle="1" w:styleId="afff7">
    <w:name w:val="标准文件_正文英文表标题"/>
    <w:next w:val="afffff3"/>
    <w:qFormat/>
    <w:pPr>
      <w:numPr>
        <w:numId w:val="18"/>
      </w:numPr>
      <w:jc w:val="center"/>
    </w:pPr>
    <w:rPr>
      <w:rFonts w:ascii="黑体" w:eastAsia="黑体" w:hAnsi="Times New Roman"/>
      <w:sz w:val="21"/>
    </w:rPr>
  </w:style>
  <w:style w:type="paragraph" w:customStyle="1" w:styleId="afe">
    <w:name w:val="标准文件_正文英文图标题"/>
    <w:next w:val="afffff3"/>
    <w:qFormat/>
    <w:pPr>
      <w:numPr>
        <w:numId w:val="19"/>
      </w:numPr>
      <w:jc w:val="center"/>
    </w:pPr>
    <w:rPr>
      <w:rFonts w:ascii="黑体" w:eastAsia="黑体" w:hAnsi="Times New Roman"/>
      <w:sz w:val="21"/>
    </w:rPr>
  </w:style>
  <w:style w:type="paragraph" w:customStyle="1" w:styleId="afa">
    <w:name w:val="标准文件_编号列项（三级）"/>
    <w:qFormat/>
    <w:pPr>
      <w:numPr>
        <w:ilvl w:val="2"/>
        <w:numId w:val="13"/>
      </w:numPr>
    </w:pPr>
    <w:rPr>
      <w:rFonts w:ascii="宋体" w:hAnsi="Times New Roman"/>
      <w:sz w:val="21"/>
    </w:rPr>
  </w:style>
  <w:style w:type="paragraph" w:customStyle="1" w:styleId="a1">
    <w:name w:val="二级无标题条"/>
    <w:basedOn w:val="afff9"/>
    <w:qFormat/>
    <w:pPr>
      <w:numPr>
        <w:ilvl w:val="3"/>
        <w:numId w:val="20"/>
      </w:numPr>
      <w:adjustRightInd/>
      <w:spacing w:line="240" w:lineRule="auto"/>
    </w:pPr>
    <w:rPr>
      <w:rFonts w:ascii="宋体" w:hAnsi="宋体"/>
      <w:szCs w:val="24"/>
    </w:rPr>
  </w:style>
  <w:style w:type="paragraph" w:customStyle="1" w:styleId="afffffff0">
    <w:name w:val="发布部门"/>
    <w:next w:val="afffff3"/>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1">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2">
    <w:name w:val="封面标准代替信息"/>
    <w:basedOn w:val="afff9"/>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3">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4">
    <w:name w:val="封面标准文稿编辑信息"/>
    <w:qFormat/>
    <w:pPr>
      <w:spacing w:before="180" w:line="180" w:lineRule="exact"/>
      <w:jc w:val="center"/>
    </w:pPr>
    <w:rPr>
      <w:rFonts w:ascii="宋体" w:hAnsi="Times New Roman"/>
      <w:sz w:val="21"/>
    </w:rPr>
  </w:style>
  <w:style w:type="paragraph" w:customStyle="1" w:styleId="afffffff5">
    <w:name w:val="封面标准文稿类别"/>
    <w:qFormat/>
    <w:pPr>
      <w:spacing w:before="440" w:line="400" w:lineRule="exact"/>
      <w:jc w:val="center"/>
    </w:pPr>
    <w:rPr>
      <w:rFonts w:ascii="宋体" w:hAnsi="Times New Roman"/>
      <w:sz w:val="24"/>
    </w:rPr>
  </w:style>
  <w:style w:type="paragraph" w:customStyle="1" w:styleId="afffffff6">
    <w:name w:val="封面标准英文名称"/>
    <w:qFormat/>
    <w:pPr>
      <w:widowControl w:val="0"/>
      <w:spacing w:line="360" w:lineRule="exact"/>
      <w:jc w:val="center"/>
    </w:pPr>
    <w:rPr>
      <w:rFonts w:ascii="Times New Roman" w:hAnsi="Times New Roman"/>
      <w:sz w:val="28"/>
    </w:rPr>
  </w:style>
  <w:style w:type="paragraph" w:customStyle="1" w:styleId="afffffff7">
    <w:name w:val="封面一致性程度标识"/>
    <w:qFormat/>
    <w:pPr>
      <w:spacing w:before="440" w:line="440" w:lineRule="exact"/>
      <w:jc w:val="center"/>
    </w:pPr>
    <w:rPr>
      <w:rFonts w:ascii="Times New Roman" w:hAnsi="Times New Roman"/>
      <w:sz w:val="28"/>
    </w:rPr>
  </w:style>
  <w:style w:type="paragraph" w:customStyle="1" w:styleId="afffffff8">
    <w:name w:val="封面正文"/>
    <w:qFormat/>
    <w:pPr>
      <w:jc w:val="both"/>
    </w:pPr>
    <w:rPr>
      <w:rFonts w:ascii="Times New Roman" w:hAnsi="Times New Roman"/>
    </w:rPr>
  </w:style>
  <w:style w:type="paragraph" w:customStyle="1" w:styleId="afffffff9">
    <w:name w:val="附录二级无标题条"/>
    <w:basedOn w:val="afff9"/>
    <w:next w:val="afffff3"/>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a">
    <w:name w:val="附录三级无标题条"/>
    <w:basedOn w:val="afffffff9"/>
    <w:next w:val="afffff3"/>
    <w:qFormat/>
    <w:pPr>
      <w:outlineLvl w:val="4"/>
    </w:pPr>
  </w:style>
  <w:style w:type="paragraph" w:customStyle="1" w:styleId="afffffffb">
    <w:name w:val="附录四级无标题条"/>
    <w:basedOn w:val="afffffffa"/>
    <w:next w:val="afffff3"/>
    <w:qFormat/>
    <w:pPr>
      <w:outlineLvl w:val="5"/>
    </w:pPr>
  </w:style>
  <w:style w:type="paragraph" w:customStyle="1" w:styleId="afffffffc">
    <w:name w:val="附录图"/>
    <w:next w:val="afffff3"/>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5">
    <w:name w:val="标准文件_一级项"/>
    <w:qFormat/>
    <w:pPr>
      <w:numPr>
        <w:numId w:val="21"/>
      </w:numPr>
    </w:pPr>
    <w:rPr>
      <w:rFonts w:ascii="宋体" w:hAnsi="Times New Roman"/>
      <w:sz w:val="21"/>
    </w:rPr>
  </w:style>
  <w:style w:type="paragraph" w:customStyle="1" w:styleId="afffffffd">
    <w:name w:val="附录五级无标题条"/>
    <w:basedOn w:val="afffffffb"/>
    <w:next w:val="afffff3"/>
    <w:qFormat/>
    <w:pPr>
      <w:outlineLvl w:val="6"/>
    </w:pPr>
  </w:style>
  <w:style w:type="paragraph" w:customStyle="1" w:styleId="afffffffe">
    <w:name w:val="附录性质"/>
    <w:basedOn w:val="afff9"/>
    <w:qFormat/>
    <w:pPr>
      <w:widowControl/>
      <w:adjustRightInd/>
      <w:jc w:val="center"/>
    </w:pPr>
    <w:rPr>
      <w:rFonts w:ascii="黑体" w:eastAsia="黑体"/>
    </w:rPr>
  </w:style>
  <w:style w:type="paragraph" w:customStyle="1" w:styleId="affffffff">
    <w:name w:val="附录一级无标题条"/>
    <w:basedOn w:val="affffff5"/>
    <w:next w:val="afffff3"/>
    <w:qFormat/>
    <w:pPr>
      <w:autoSpaceDN w:val="0"/>
      <w:outlineLvl w:val="2"/>
    </w:pPr>
    <w:rPr>
      <w:rFonts w:ascii="宋体" w:eastAsia="宋体" w:hAnsi="宋体"/>
    </w:rPr>
  </w:style>
  <w:style w:type="character" w:customStyle="1" w:styleId="affffffff0">
    <w:name w:val="个人答复风格"/>
    <w:qFormat/>
    <w:rPr>
      <w:rFonts w:ascii="Arial" w:eastAsia="宋体" w:hAnsi="Arial" w:cs="Arial"/>
      <w:color w:val="auto"/>
      <w:spacing w:val="0"/>
      <w:sz w:val="20"/>
    </w:rPr>
  </w:style>
  <w:style w:type="character" w:customStyle="1" w:styleId="affffffff1">
    <w:name w:val="个人撰写风格"/>
    <w:qFormat/>
    <w:rPr>
      <w:rFonts w:ascii="Arial" w:eastAsia="宋体" w:hAnsi="Arial" w:cs="Arial"/>
      <w:color w:val="auto"/>
      <w:spacing w:val="0"/>
      <w:sz w:val="20"/>
    </w:rPr>
  </w:style>
  <w:style w:type="paragraph" w:customStyle="1" w:styleId="affffffff2">
    <w:name w:val="脚注后续"/>
    <w:qFormat/>
    <w:pPr>
      <w:ind w:leftChars="350" w:left="350"/>
      <w:jc w:val="both"/>
    </w:pPr>
    <w:rPr>
      <w:rFonts w:ascii="宋体" w:hAnsi="Times New Roman"/>
      <w:sz w:val="18"/>
    </w:rPr>
  </w:style>
  <w:style w:type="paragraph" w:customStyle="1" w:styleId="afff8">
    <w:name w:val="列项——"/>
    <w:qFormat/>
    <w:pPr>
      <w:widowControl w:val="0"/>
      <w:numPr>
        <w:numId w:val="22"/>
      </w:numPr>
      <w:jc w:val="both"/>
    </w:pPr>
    <w:rPr>
      <w:rFonts w:ascii="宋体" w:hAnsi="宋体"/>
      <w:sz w:val="21"/>
    </w:rPr>
  </w:style>
  <w:style w:type="paragraph" w:customStyle="1" w:styleId="affffffff3">
    <w:name w:val="列项·"/>
    <w:basedOn w:val="afffff3"/>
    <w:qFormat/>
    <w:pPr>
      <w:tabs>
        <w:tab w:val="left" w:pos="840"/>
      </w:tabs>
    </w:pPr>
  </w:style>
  <w:style w:type="paragraph" w:customStyle="1" w:styleId="affffffff4">
    <w:name w:val="目次、索引正文"/>
    <w:qFormat/>
    <w:pPr>
      <w:spacing w:line="320" w:lineRule="exact"/>
      <w:jc w:val="both"/>
    </w:pPr>
    <w:rPr>
      <w:rFonts w:ascii="宋体" w:hAnsi="Times New Roman"/>
      <w:sz w:val="21"/>
    </w:rPr>
  </w:style>
  <w:style w:type="paragraph" w:customStyle="1" w:styleId="210">
    <w:name w:val="目录 21"/>
    <w:basedOn w:val="afff9"/>
    <w:next w:val="afff9"/>
    <w:autoRedefine/>
    <w:semiHidden/>
    <w:qFormat/>
    <w:pPr>
      <w:adjustRightInd/>
      <w:spacing w:line="240" w:lineRule="auto"/>
      <w:jc w:val="left"/>
    </w:pPr>
    <w:rPr>
      <w:bCs/>
      <w:iCs/>
    </w:rPr>
  </w:style>
  <w:style w:type="paragraph" w:customStyle="1" w:styleId="31">
    <w:name w:val="目录 31"/>
    <w:basedOn w:val="afff9"/>
    <w:next w:val="afff9"/>
    <w:autoRedefine/>
    <w:semiHidden/>
    <w:qFormat/>
    <w:pPr>
      <w:spacing w:line="240" w:lineRule="auto"/>
    </w:pPr>
    <w:rPr>
      <w:rFonts w:ascii="宋体" w:hAnsi="宋体"/>
      <w:iCs/>
    </w:rPr>
  </w:style>
  <w:style w:type="paragraph" w:customStyle="1" w:styleId="41">
    <w:name w:val="目录 41"/>
    <w:basedOn w:val="afff9"/>
    <w:next w:val="afff9"/>
    <w:autoRedefine/>
    <w:semiHidden/>
    <w:qFormat/>
    <w:pPr>
      <w:adjustRightInd/>
      <w:spacing w:line="240" w:lineRule="auto"/>
      <w:jc w:val="left"/>
    </w:pPr>
  </w:style>
  <w:style w:type="paragraph" w:customStyle="1" w:styleId="51">
    <w:name w:val="目录 51"/>
    <w:basedOn w:val="afff9"/>
    <w:next w:val="afff9"/>
    <w:autoRedefine/>
    <w:semiHidden/>
    <w:qFormat/>
    <w:pPr>
      <w:spacing w:line="240" w:lineRule="auto"/>
    </w:pPr>
    <w:rPr>
      <w:rFonts w:ascii="宋体" w:hAnsi="宋体"/>
    </w:rPr>
  </w:style>
  <w:style w:type="paragraph" w:customStyle="1" w:styleId="61">
    <w:name w:val="目录 61"/>
    <w:basedOn w:val="afff9"/>
    <w:next w:val="afff9"/>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5">
    <w:name w:val="其他标准称谓"/>
    <w:qFormat/>
    <w:pPr>
      <w:spacing w:line="0" w:lineRule="atLeast"/>
      <w:jc w:val="distribute"/>
    </w:pPr>
    <w:rPr>
      <w:rFonts w:ascii="黑体" w:eastAsia="黑体" w:hAnsi="宋体"/>
      <w:sz w:val="52"/>
    </w:rPr>
  </w:style>
  <w:style w:type="paragraph" w:customStyle="1" w:styleId="affffffff6">
    <w:name w:val="其他发布部门"/>
    <w:basedOn w:val="afffffff0"/>
    <w:qFormat/>
    <w:pPr>
      <w:framePr w:wrap="around"/>
      <w:spacing w:line="0" w:lineRule="atLeast"/>
    </w:pPr>
    <w:rPr>
      <w:rFonts w:ascii="黑体" w:eastAsia="黑体"/>
      <w:b w:val="0"/>
    </w:rPr>
  </w:style>
  <w:style w:type="paragraph" w:customStyle="1" w:styleId="afff">
    <w:name w:val="前言标题"/>
    <w:next w:val="afff9"/>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9"/>
    <w:qFormat/>
    <w:pPr>
      <w:numPr>
        <w:ilvl w:val="4"/>
        <w:numId w:val="20"/>
      </w:numPr>
      <w:adjustRightInd/>
      <w:spacing w:line="240" w:lineRule="auto"/>
    </w:pPr>
    <w:rPr>
      <w:rFonts w:ascii="宋体" w:hAnsi="宋体"/>
      <w:szCs w:val="24"/>
    </w:rPr>
  </w:style>
  <w:style w:type="paragraph" w:customStyle="1" w:styleId="affffffff7">
    <w:name w:val="实施日期"/>
    <w:basedOn w:val="afffffff1"/>
    <w:qFormat/>
    <w:pPr>
      <w:framePr w:hSpace="0" w:wrap="around" w:xAlign="right"/>
      <w:jc w:val="right"/>
    </w:pPr>
  </w:style>
  <w:style w:type="paragraph" w:customStyle="1" w:styleId="a3">
    <w:name w:val="四级无标题条"/>
    <w:basedOn w:val="afff9"/>
    <w:qFormat/>
    <w:pPr>
      <w:numPr>
        <w:ilvl w:val="5"/>
        <w:numId w:val="20"/>
      </w:numPr>
      <w:adjustRightInd/>
      <w:spacing w:line="240" w:lineRule="auto"/>
    </w:pPr>
    <w:rPr>
      <w:rFonts w:ascii="宋体" w:hAnsi="宋体"/>
      <w:szCs w:val="24"/>
    </w:rPr>
  </w:style>
  <w:style w:type="paragraph" w:customStyle="1" w:styleId="affffffff8">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f3"/>
    <w:qFormat/>
    <w:pPr>
      <w:jc w:val="both"/>
    </w:pPr>
    <w:rPr>
      <w:rFonts w:ascii="宋体" w:hAnsi="宋体"/>
      <w:sz w:val="21"/>
    </w:rPr>
  </w:style>
  <w:style w:type="paragraph" w:customStyle="1" w:styleId="a4">
    <w:name w:val="五级无标题条"/>
    <w:basedOn w:val="afff9"/>
    <w:qFormat/>
    <w:pPr>
      <w:numPr>
        <w:ilvl w:val="6"/>
        <w:numId w:val="20"/>
      </w:numPr>
      <w:adjustRightInd/>
    </w:pPr>
    <w:rPr>
      <w:szCs w:val="24"/>
    </w:rPr>
  </w:style>
  <w:style w:type="paragraph" w:customStyle="1" w:styleId="a0">
    <w:name w:val="一级无标题条"/>
    <w:basedOn w:val="afff9"/>
    <w:qFormat/>
    <w:pPr>
      <w:numPr>
        <w:ilvl w:val="2"/>
        <w:numId w:val="20"/>
      </w:numPr>
      <w:adjustRightInd/>
      <w:spacing w:before="10" w:after="10" w:line="240" w:lineRule="auto"/>
    </w:pPr>
    <w:rPr>
      <w:rFonts w:ascii="宋体" w:hAnsi="宋体"/>
      <w:szCs w:val="24"/>
    </w:rPr>
  </w:style>
  <w:style w:type="paragraph" w:customStyle="1" w:styleId="affffffffa">
    <w:name w:val="注:后续"/>
    <w:qFormat/>
    <w:pPr>
      <w:spacing w:line="300" w:lineRule="exact"/>
      <w:ind w:leftChars="400" w:left="600" w:hangingChars="200" w:hanging="200"/>
      <w:jc w:val="both"/>
    </w:pPr>
    <w:rPr>
      <w:rFonts w:ascii="宋体" w:hAnsi="Times New Roman"/>
      <w:sz w:val="18"/>
    </w:rPr>
  </w:style>
  <w:style w:type="paragraph" w:customStyle="1" w:styleId="affffffffb">
    <w:name w:val="注×:后续"/>
    <w:basedOn w:val="affffffffa"/>
    <w:qFormat/>
    <w:pPr>
      <w:ind w:leftChars="0" w:left="1406" w:firstLineChars="0" w:hanging="499"/>
    </w:pPr>
  </w:style>
  <w:style w:type="paragraph" w:customStyle="1" w:styleId="affffffffc">
    <w:name w:val="标准文件_一级无标题"/>
    <w:basedOn w:val="afff1"/>
    <w:qFormat/>
    <w:pPr>
      <w:spacing w:beforeLines="0" w:before="0" w:afterLines="0" w:after="0"/>
      <w:outlineLvl w:val="9"/>
    </w:pPr>
    <w:rPr>
      <w:rFonts w:ascii="宋体" w:eastAsia="宋体"/>
    </w:rPr>
  </w:style>
  <w:style w:type="paragraph" w:customStyle="1" w:styleId="affffffffd">
    <w:name w:val="标准文件_五级无标题"/>
    <w:basedOn w:val="afff5"/>
    <w:qFormat/>
    <w:pPr>
      <w:spacing w:beforeLines="0" w:before="0" w:afterLines="0" w:after="0"/>
      <w:outlineLvl w:val="9"/>
    </w:pPr>
    <w:rPr>
      <w:rFonts w:ascii="宋体" w:eastAsia="宋体"/>
    </w:rPr>
  </w:style>
  <w:style w:type="paragraph" w:customStyle="1" w:styleId="affffffffe">
    <w:name w:val="标准文件_三级无标题"/>
    <w:basedOn w:val="afff3"/>
    <w:qFormat/>
    <w:pPr>
      <w:spacing w:beforeLines="0" w:before="0" w:afterLines="0" w:after="0"/>
      <w:outlineLvl w:val="9"/>
    </w:pPr>
    <w:rPr>
      <w:rFonts w:ascii="宋体" w:eastAsia="宋体"/>
    </w:rPr>
  </w:style>
  <w:style w:type="paragraph" w:customStyle="1" w:styleId="afffffffff">
    <w:name w:val="标准文件_二级无标题"/>
    <w:basedOn w:val="afff2"/>
    <w:link w:val="Char8"/>
    <w:qFormat/>
    <w:pPr>
      <w:spacing w:beforeLines="0" w:before="0" w:afterLines="0" w:after="0"/>
      <w:ind w:left="567"/>
      <w:outlineLvl w:val="9"/>
    </w:pPr>
    <w:rPr>
      <w:rFonts w:ascii="宋体" w:eastAsia="宋体" w:hAnsi="宋体"/>
    </w:rPr>
  </w:style>
  <w:style w:type="paragraph" w:customStyle="1" w:styleId="afffffffff0">
    <w:name w:val="标准_四级无标题"/>
    <w:basedOn w:val="afff4"/>
    <w:next w:val="afffff3"/>
    <w:qFormat/>
    <w:rPr>
      <w:rFonts w:eastAsia="宋体"/>
    </w:rPr>
  </w:style>
  <w:style w:type="paragraph" w:customStyle="1" w:styleId="afffffffff1">
    <w:name w:val="标准文件_四级无标题"/>
    <w:basedOn w:val="afff4"/>
    <w:qFormat/>
    <w:pPr>
      <w:spacing w:beforeLines="0" w:before="0" w:afterLines="0" w:after="0"/>
      <w:outlineLvl w:val="9"/>
    </w:pPr>
    <w:rPr>
      <w:rFonts w:ascii="宋体" w:eastAsia="宋体" w:hAnsi="黑体"/>
      <w:szCs w:val="52"/>
    </w:rPr>
  </w:style>
  <w:style w:type="paragraph" w:customStyle="1" w:styleId="aff5">
    <w:name w:val="标准文件_大写罗马数字编号列项"/>
    <w:basedOn w:val="afffff3"/>
    <w:qFormat/>
    <w:pPr>
      <w:numPr>
        <w:numId w:val="23"/>
      </w:numPr>
      <w:ind w:firstLineChars="0" w:firstLine="0"/>
    </w:pPr>
    <w:rPr>
      <w:rFonts w:ascii="Times New Roman" w:cs="Arial"/>
      <w:szCs w:val="28"/>
    </w:rPr>
  </w:style>
  <w:style w:type="paragraph" w:customStyle="1" w:styleId="ae">
    <w:name w:val="标准文件_小写罗马数字编号列项"/>
    <w:basedOn w:val="afffff3"/>
    <w:qFormat/>
    <w:pPr>
      <w:numPr>
        <w:numId w:val="24"/>
      </w:numPr>
      <w:ind w:firstLineChars="0" w:firstLine="0"/>
    </w:pPr>
    <w:rPr>
      <w:rFonts w:cs="Arial"/>
      <w:szCs w:val="28"/>
    </w:rPr>
  </w:style>
  <w:style w:type="paragraph" w:customStyle="1" w:styleId="afffffffff2">
    <w:name w:val="标准文件_附录标题"/>
    <w:basedOn w:val="aff7"/>
    <w:qFormat/>
    <w:pPr>
      <w:numPr>
        <w:numId w:val="0"/>
      </w:numPr>
      <w:spacing w:after="280"/>
      <w:outlineLvl w:val="9"/>
    </w:pPr>
  </w:style>
  <w:style w:type="paragraph" w:customStyle="1" w:styleId="afffffffff3">
    <w:name w:val="标准文件_二级项"/>
    <w:autoRedefine/>
    <w:qFormat/>
    <w:rPr>
      <w:rFonts w:ascii="宋体" w:hAnsi="Times New Roman"/>
      <w:sz w:val="21"/>
    </w:rPr>
  </w:style>
  <w:style w:type="paragraph" w:customStyle="1" w:styleId="af6">
    <w:name w:val="标准文件_三级项"/>
    <w:basedOn w:val="afff9"/>
    <w:autoRedefine/>
    <w:qFormat/>
    <w:pPr>
      <w:numPr>
        <w:ilvl w:val="2"/>
        <w:numId w:val="21"/>
      </w:numPr>
      <w:spacing w:line="-300" w:lineRule="auto"/>
    </w:pPr>
    <w:rPr>
      <w:rFonts w:ascii="Times New Roman" w:hAnsi="Times New Roman"/>
    </w:rPr>
  </w:style>
  <w:style w:type="paragraph" w:customStyle="1" w:styleId="affe">
    <w:name w:val="图表脚注说明"/>
    <w:basedOn w:val="afff9"/>
    <w:next w:val="afffff3"/>
    <w:autoRedefine/>
    <w:qFormat/>
    <w:pPr>
      <w:numPr>
        <w:numId w:val="25"/>
      </w:numPr>
      <w:adjustRightInd/>
      <w:spacing w:line="240" w:lineRule="auto"/>
    </w:pPr>
    <w:rPr>
      <w:rFonts w:ascii="宋体" w:hAnsi="Times New Roman"/>
      <w:sz w:val="18"/>
      <w:szCs w:val="18"/>
    </w:rPr>
  </w:style>
  <w:style w:type="paragraph" w:customStyle="1" w:styleId="af8">
    <w:name w:val="标准文件_字母编号列项（一级）"/>
    <w:qFormat/>
    <w:pPr>
      <w:numPr>
        <w:numId w:val="13"/>
      </w:numPr>
      <w:jc w:val="both"/>
    </w:pPr>
    <w:rPr>
      <w:rFonts w:ascii="宋体" w:hAnsi="Times New Roman"/>
      <w:sz w:val="21"/>
    </w:rPr>
  </w:style>
  <w:style w:type="paragraph" w:customStyle="1" w:styleId="afffffffff4">
    <w:name w:val="标准文件_索引字母"/>
    <w:next w:val="afffff3"/>
    <w:qFormat/>
    <w:pPr>
      <w:jc w:val="center"/>
    </w:pPr>
    <w:rPr>
      <w:rFonts w:ascii="宋体" w:eastAsia="Times New Roman" w:hAnsi="宋体"/>
      <w:b/>
      <w:kern w:val="2"/>
      <w:sz w:val="21"/>
    </w:rPr>
  </w:style>
  <w:style w:type="paragraph" w:customStyle="1" w:styleId="afffffffff5">
    <w:name w:val="标准文件_附录前"/>
    <w:next w:val="afffff3"/>
    <w:autoRedefine/>
    <w:qFormat/>
    <w:pPr>
      <w:spacing w:line="20" w:lineRule="atLeast"/>
      <w:ind w:firstLine="200"/>
    </w:pPr>
    <w:rPr>
      <w:rFonts w:ascii="宋体" w:hAnsi="宋体"/>
      <w:kern w:val="2"/>
      <w:sz w:val="10"/>
    </w:rPr>
  </w:style>
  <w:style w:type="paragraph" w:customStyle="1" w:styleId="afffffffff6">
    <w:name w:val="标准文件_正文标准名称"/>
    <w:autoRedefine/>
    <w:qFormat/>
    <w:pPr>
      <w:spacing w:before="560" w:after="640" w:line="400" w:lineRule="exact"/>
      <w:jc w:val="center"/>
    </w:pPr>
    <w:rPr>
      <w:rFonts w:ascii="黑体" w:eastAsia="黑体" w:hAnsi="黑体"/>
      <w:kern w:val="2"/>
      <w:sz w:val="32"/>
      <w:szCs w:val="32"/>
    </w:rPr>
  </w:style>
  <w:style w:type="paragraph" w:customStyle="1" w:styleId="afffffffff7">
    <w:name w:val="标准文件_表格"/>
    <w:basedOn w:val="afffff3"/>
    <w:qFormat/>
    <w:pPr>
      <w:ind w:firstLineChars="0" w:firstLine="0"/>
      <w:jc w:val="center"/>
    </w:pPr>
    <w:rPr>
      <w:sz w:val="18"/>
    </w:rPr>
  </w:style>
  <w:style w:type="paragraph" w:customStyle="1" w:styleId="afff6">
    <w:name w:val="标准文件_注："/>
    <w:next w:val="afffff3"/>
    <w:autoRedefine/>
    <w:qFormat/>
    <w:pPr>
      <w:widowControl w:val="0"/>
      <w:numPr>
        <w:numId w:val="26"/>
      </w:numPr>
      <w:autoSpaceDE w:val="0"/>
      <w:autoSpaceDN w:val="0"/>
      <w:jc w:val="both"/>
    </w:pPr>
    <w:rPr>
      <w:rFonts w:ascii="宋体" w:hAnsi="Times New Roman"/>
      <w:sz w:val="18"/>
      <w:szCs w:val="18"/>
    </w:rPr>
  </w:style>
  <w:style w:type="paragraph" w:customStyle="1" w:styleId="a5">
    <w:name w:val="标准文件_注×："/>
    <w:autoRedefine/>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8"/>
    <w:autoRedefine/>
    <w:qFormat/>
    <w:pPr>
      <w:widowControl w:val="0"/>
      <w:numPr>
        <w:numId w:val="28"/>
      </w:numPr>
      <w:jc w:val="both"/>
    </w:pPr>
    <w:rPr>
      <w:rFonts w:ascii="宋体" w:hAnsi="Times New Roman"/>
      <w:sz w:val="18"/>
      <w:szCs w:val="18"/>
    </w:rPr>
  </w:style>
  <w:style w:type="paragraph" w:customStyle="1" w:styleId="afffffffff8">
    <w:name w:val="标准文件_示例内容"/>
    <w:basedOn w:val="afffff3"/>
    <w:autoRedefine/>
    <w:qFormat/>
    <w:pPr>
      <w:ind w:firstLine="420"/>
    </w:pPr>
    <w:rPr>
      <w:sz w:val="18"/>
    </w:rPr>
  </w:style>
  <w:style w:type="paragraph" w:customStyle="1" w:styleId="afd">
    <w:name w:val="标准文件_示例×："/>
    <w:basedOn w:val="afff9"/>
    <w:next w:val="afffffffff8"/>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f3"/>
    <w:qFormat/>
    <w:rPr>
      <w:rFonts w:ascii="宋体" w:hAnsi="Times New Roman"/>
      <w:sz w:val="21"/>
    </w:rPr>
  </w:style>
  <w:style w:type="paragraph" w:customStyle="1" w:styleId="afffffffff9">
    <w:name w:val="标准文件_表格续"/>
    <w:basedOn w:val="afffff3"/>
    <w:next w:val="afffff3"/>
    <w:autoRedefine/>
    <w:qFormat/>
    <w:pPr>
      <w:jc w:val="center"/>
    </w:pPr>
    <w:rPr>
      <w:rFonts w:ascii="黑体" w:eastAsia="黑体" w:hAnsi="黑体"/>
    </w:rPr>
  </w:style>
  <w:style w:type="character" w:styleId="afffffffffa">
    <w:name w:val="Placeholder Text"/>
    <w:basedOn w:val="afffa"/>
    <w:autoRedefine/>
    <w:uiPriority w:val="99"/>
    <w:semiHidden/>
    <w:qFormat/>
    <w:rPr>
      <w:color w:val="808080"/>
    </w:rPr>
  </w:style>
  <w:style w:type="paragraph" w:customStyle="1" w:styleId="2">
    <w:name w:val="标准文件_二级项2"/>
    <w:basedOn w:val="afffff3"/>
    <w:qFormat/>
    <w:pPr>
      <w:numPr>
        <w:ilvl w:val="1"/>
        <w:numId w:val="21"/>
      </w:numPr>
      <w:ind w:firstLineChars="0" w:firstLine="0"/>
    </w:pPr>
  </w:style>
  <w:style w:type="paragraph" w:customStyle="1" w:styleId="21">
    <w:name w:val="标准文件_三级项2"/>
    <w:basedOn w:val="afffff3"/>
    <w:autoRedefine/>
    <w:qFormat/>
    <w:pPr>
      <w:numPr>
        <w:numId w:val="30"/>
      </w:numPr>
      <w:spacing w:line="300" w:lineRule="exact"/>
      <w:ind w:firstLineChars="0"/>
    </w:pPr>
    <w:rPr>
      <w:rFonts w:ascii="Times New Roman"/>
    </w:rPr>
  </w:style>
  <w:style w:type="paragraph" w:customStyle="1" w:styleId="20">
    <w:name w:val="标准文件_一级项2"/>
    <w:basedOn w:val="afffff3"/>
    <w:autoRedefine/>
    <w:qFormat/>
    <w:pPr>
      <w:numPr>
        <w:numId w:val="31"/>
      </w:numPr>
      <w:spacing w:line="300" w:lineRule="exact"/>
      <w:ind w:firstLineChars="0"/>
    </w:pPr>
    <w:rPr>
      <w:rFonts w:ascii="Times New Roman"/>
    </w:rPr>
  </w:style>
  <w:style w:type="paragraph" w:customStyle="1" w:styleId="afffffffffb">
    <w:name w:val="标准文件_提示"/>
    <w:basedOn w:val="afffff3"/>
    <w:next w:val="afffff3"/>
    <w:autoRedefine/>
    <w:qFormat/>
    <w:pPr>
      <w:ind w:firstLine="420"/>
    </w:pPr>
    <w:rPr>
      <w:rFonts w:ascii="黑体" w:eastAsia="黑体"/>
    </w:rPr>
  </w:style>
  <w:style w:type="character" w:customStyle="1" w:styleId="afffffffffc">
    <w:name w:val="标准文件_来源"/>
    <w:basedOn w:val="afffa"/>
    <w:autoRedefine/>
    <w:uiPriority w:val="1"/>
    <w:qFormat/>
    <w:rPr>
      <w:rFonts w:eastAsia="宋体"/>
      <w:sz w:val="21"/>
    </w:rPr>
  </w:style>
  <w:style w:type="paragraph" w:customStyle="1" w:styleId="afffffffffd">
    <w:name w:val="标准文件_图表说明"/>
    <w:qFormat/>
    <w:pPr>
      <w:spacing w:line="276" w:lineRule="auto"/>
      <w:ind w:firstLine="420"/>
    </w:pPr>
    <w:rPr>
      <w:rFonts w:ascii="宋体" w:hAnsi="宋体"/>
      <w:kern w:val="2"/>
      <w:sz w:val="18"/>
    </w:rPr>
  </w:style>
  <w:style w:type="paragraph" w:customStyle="1" w:styleId="afffffffffe">
    <w:name w:val="其他发布日期"/>
    <w:basedOn w:val="afffffff1"/>
    <w:qFormat/>
    <w:pPr>
      <w:framePr w:w="3997" w:h="471" w:hRule="exact" w:hSpace="0" w:vSpace="181" w:wrap="around" w:vAnchor="page" w:hAnchor="page" w:x="1419" w:y="14097"/>
    </w:pPr>
  </w:style>
  <w:style w:type="paragraph" w:customStyle="1" w:styleId="affffffffff">
    <w:name w:val="其他实施日期"/>
    <w:basedOn w:val="affffffff7"/>
    <w:qFormat/>
    <w:pPr>
      <w:framePr w:w="3997" w:h="471" w:hRule="exact" w:vSpace="181" w:wrap="around" w:vAnchor="page" w:hAnchor="page" w:x="7089" w:y="14097"/>
    </w:pPr>
  </w:style>
  <w:style w:type="paragraph" w:customStyle="1" w:styleId="affffffffff0">
    <w:name w:val="标准文件_文件编号"/>
    <w:basedOn w:val="afffff3"/>
    <w:autoRedefin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1">
    <w:name w:val="标准文件_替换文件编号"/>
    <w:basedOn w:val="affffffffff0"/>
    <w:autoRedefine/>
    <w:qFormat/>
    <w:pPr>
      <w:framePr w:wrap="auto"/>
      <w:spacing w:before="57"/>
    </w:pPr>
    <w:rPr>
      <w:sz w:val="21"/>
    </w:rPr>
  </w:style>
  <w:style w:type="paragraph" w:customStyle="1" w:styleId="affffffffff2">
    <w:name w:val="标准文件_文件名称"/>
    <w:basedOn w:val="afffff3"/>
    <w:next w:val="afffff3"/>
    <w:autoRedefin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b">
    <w:name w:val="标准文件_附录图标号"/>
    <w:basedOn w:val="afffff3"/>
    <w:next w:val="afffff3"/>
    <w:autoRedefine/>
    <w:qFormat/>
    <w:pPr>
      <w:numPr>
        <w:numId w:val="6"/>
      </w:numPr>
      <w:spacing w:line="14" w:lineRule="exact"/>
      <w:ind w:firstLineChars="0" w:firstLine="0"/>
      <w:jc w:val="center"/>
    </w:pPr>
    <w:rPr>
      <w:rFonts w:ascii="黑体" w:eastAsia="黑体" w:hAnsi="黑体"/>
      <w:vanish/>
      <w:sz w:val="2"/>
      <w:szCs w:val="21"/>
    </w:rPr>
  </w:style>
  <w:style w:type="paragraph" w:customStyle="1" w:styleId="aff1">
    <w:name w:val="标准文件_附录表标号"/>
    <w:basedOn w:val="afffff3"/>
    <w:next w:val="afffff3"/>
    <w:autoRedefin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3"/>
    <w:next w:val="afffff3"/>
    <w:autoRedefin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3"/>
    <w:next w:val="afffff3"/>
    <w:autoRedefin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3"/>
    <w:next w:val="afffff3"/>
    <w:autoRedefin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3"/>
    <w:next w:val="afffff3"/>
    <w:autoRedefin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3"/>
    <w:next w:val="afffff3"/>
    <w:autoRedefine/>
    <w:qFormat/>
    <w:pPr>
      <w:numPr>
        <w:ilvl w:val="5"/>
        <w:numId w:val="8"/>
      </w:numPr>
      <w:spacing w:beforeLines="50" w:before="50" w:afterLines="50" w:after="50"/>
      <w:ind w:firstLineChars="0"/>
    </w:pPr>
    <w:rPr>
      <w:rFonts w:ascii="黑体" w:eastAsia="黑体"/>
    </w:rPr>
  </w:style>
  <w:style w:type="paragraph" w:customStyle="1" w:styleId="affffffffff3">
    <w:name w:val="标准文件_注后"/>
    <w:basedOn w:val="afffff3"/>
    <w:autoRedefine/>
    <w:qFormat/>
    <w:pPr>
      <w:ind w:left="811" w:firstLineChars="0" w:firstLine="0"/>
    </w:pPr>
    <w:rPr>
      <w:sz w:val="18"/>
    </w:rPr>
  </w:style>
  <w:style w:type="paragraph" w:customStyle="1" w:styleId="X">
    <w:name w:val="标准文件_注X后"/>
    <w:basedOn w:val="afffff3"/>
    <w:autoRedefine/>
    <w:qFormat/>
    <w:pPr>
      <w:ind w:left="811" w:firstLineChars="0" w:firstLine="0"/>
    </w:pPr>
    <w:rPr>
      <w:sz w:val="18"/>
    </w:rPr>
  </w:style>
  <w:style w:type="paragraph" w:customStyle="1" w:styleId="affffffffff4">
    <w:name w:val="标准文件_示例后"/>
    <w:basedOn w:val="afffff3"/>
    <w:autoRedefine/>
    <w:qFormat/>
    <w:pPr>
      <w:ind w:left="964" w:firstLineChars="0" w:firstLine="0"/>
    </w:pPr>
    <w:rPr>
      <w:sz w:val="18"/>
    </w:rPr>
  </w:style>
  <w:style w:type="paragraph" w:customStyle="1" w:styleId="X0">
    <w:name w:val="标准文件_示例X后"/>
    <w:basedOn w:val="afffff3"/>
    <w:link w:val="X1"/>
    <w:autoRedefine/>
    <w:qFormat/>
    <w:pPr>
      <w:ind w:left="1049" w:firstLineChars="0" w:firstLine="0"/>
    </w:pPr>
    <w:rPr>
      <w:sz w:val="18"/>
    </w:rPr>
  </w:style>
  <w:style w:type="character" w:customStyle="1" w:styleId="X1">
    <w:name w:val="标准文件_示例X后 字符"/>
    <w:basedOn w:val="Char6"/>
    <w:link w:val="X0"/>
    <w:autoRedefine/>
    <w:qFormat/>
    <w:rPr>
      <w:rFonts w:ascii="宋体" w:hAnsi="Times New Roman"/>
      <w:sz w:val="18"/>
    </w:rPr>
  </w:style>
  <w:style w:type="paragraph" w:customStyle="1" w:styleId="affffffffff5">
    <w:name w:val="标准文件_索引项"/>
    <w:basedOn w:val="afffff3"/>
    <w:next w:val="afffff3"/>
    <w:autoRedefine/>
    <w:qFormat/>
    <w:pPr>
      <w:tabs>
        <w:tab w:val="right" w:leader="dot" w:pos="9356"/>
      </w:tabs>
      <w:ind w:left="210" w:firstLineChars="0" w:hanging="210"/>
      <w:jc w:val="left"/>
    </w:pPr>
  </w:style>
  <w:style w:type="paragraph" w:customStyle="1" w:styleId="affffffffff6">
    <w:name w:val="标准文件_附录一级无标题"/>
    <w:basedOn w:val="aff8"/>
    <w:autoRedefine/>
    <w:qFormat/>
    <w:pPr>
      <w:spacing w:beforeLines="0" w:before="0" w:afterLines="0" w:after="0" w:line="276" w:lineRule="auto"/>
      <w:outlineLvl w:val="9"/>
    </w:pPr>
    <w:rPr>
      <w:rFonts w:ascii="宋体" w:eastAsia="宋体"/>
    </w:rPr>
  </w:style>
  <w:style w:type="paragraph" w:customStyle="1" w:styleId="affffffffff7">
    <w:name w:val="标准文件_附录二级无标题"/>
    <w:basedOn w:val="aff9"/>
    <w:autoRedefine/>
    <w:qFormat/>
    <w:pPr>
      <w:spacing w:beforeLines="0" w:before="0" w:afterLines="0" w:after="0" w:line="276" w:lineRule="auto"/>
      <w:outlineLvl w:val="9"/>
    </w:pPr>
    <w:rPr>
      <w:rFonts w:ascii="宋体" w:eastAsia="宋体"/>
    </w:rPr>
  </w:style>
  <w:style w:type="paragraph" w:customStyle="1" w:styleId="affffffffff8">
    <w:name w:val="标准文件_附录三级无标题"/>
    <w:basedOn w:val="affa"/>
    <w:autoRedefine/>
    <w:qFormat/>
    <w:pPr>
      <w:spacing w:beforeLines="0" w:before="0" w:afterLines="0" w:after="0" w:line="276" w:lineRule="auto"/>
      <w:outlineLvl w:val="9"/>
    </w:pPr>
    <w:rPr>
      <w:rFonts w:ascii="宋体" w:eastAsia="宋体"/>
    </w:rPr>
  </w:style>
  <w:style w:type="paragraph" w:customStyle="1" w:styleId="affffffffff9">
    <w:name w:val="标准文件_附录四级无标题"/>
    <w:basedOn w:val="affb"/>
    <w:autoRedefine/>
    <w:qFormat/>
    <w:pPr>
      <w:spacing w:beforeLines="0" w:before="0" w:afterLines="0" w:after="0" w:line="276" w:lineRule="auto"/>
      <w:outlineLvl w:val="9"/>
    </w:pPr>
    <w:rPr>
      <w:rFonts w:ascii="宋体" w:eastAsia="宋体"/>
    </w:rPr>
  </w:style>
  <w:style w:type="paragraph" w:customStyle="1" w:styleId="affffffffffa">
    <w:name w:val="标准文件_附录五级无标题"/>
    <w:basedOn w:val="affc"/>
    <w:autoRedefine/>
    <w:qFormat/>
    <w:pPr>
      <w:spacing w:beforeLines="0" w:before="0" w:afterLines="0" w:after="0" w:line="276" w:lineRule="auto"/>
      <w:outlineLvl w:val="9"/>
    </w:pPr>
    <w:rPr>
      <w:rFonts w:ascii="宋体" w:eastAsia="宋体"/>
    </w:rPr>
  </w:style>
  <w:style w:type="paragraph" w:customStyle="1" w:styleId="affffffffffb">
    <w:name w:val="标准文件_引言一级无标题"/>
    <w:basedOn w:val="a7"/>
    <w:next w:val="afffff3"/>
    <w:autoRedefine/>
    <w:qFormat/>
    <w:pPr>
      <w:spacing w:beforeLines="0" w:before="0" w:afterLines="0" w:after="0" w:line="276" w:lineRule="auto"/>
    </w:pPr>
    <w:rPr>
      <w:rFonts w:ascii="宋体" w:eastAsia="宋体"/>
    </w:rPr>
  </w:style>
  <w:style w:type="paragraph" w:customStyle="1" w:styleId="affffffffffc">
    <w:name w:val="标准文件_引言二级无标题"/>
    <w:basedOn w:val="a8"/>
    <w:next w:val="afffff3"/>
    <w:autoRedefine/>
    <w:qFormat/>
    <w:pPr>
      <w:spacing w:beforeLines="0" w:before="0" w:afterLines="0" w:after="0" w:line="276" w:lineRule="auto"/>
    </w:pPr>
    <w:rPr>
      <w:rFonts w:ascii="宋体" w:eastAsia="宋体"/>
    </w:rPr>
  </w:style>
  <w:style w:type="paragraph" w:customStyle="1" w:styleId="affffffffffd">
    <w:name w:val="标准文件_引言三级无标题"/>
    <w:basedOn w:val="a9"/>
    <w:autoRedefine/>
    <w:qFormat/>
    <w:pPr>
      <w:spacing w:beforeLines="0" w:before="0" w:afterLines="0" w:after="0" w:line="276" w:lineRule="auto"/>
    </w:pPr>
    <w:rPr>
      <w:rFonts w:ascii="宋体" w:eastAsia="宋体"/>
    </w:rPr>
  </w:style>
  <w:style w:type="paragraph" w:customStyle="1" w:styleId="affffffffffe">
    <w:name w:val="标准文件_引言四级无标题"/>
    <w:basedOn w:val="aa"/>
    <w:next w:val="afffff3"/>
    <w:autoRedefine/>
    <w:qFormat/>
    <w:pPr>
      <w:spacing w:beforeLines="0" w:before="0" w:afterLines="0" w:after="0" w:line="276" w:lineRule="auto"/>
    </w:pPr>
    <w:rPr>
      <w:rFonts w:ascii="宋体" w:eastAsia="宋体"/>
    </w:rPr>
  </w:style>
  <w:style w:type="paragraph" w:customStyle="1" w:styleId="afffffffffff">
    <w:name w:val="标准文件_引言五级无标题"/>
    <w:basedOn w:val="ab"/>
    <w:next w:val="afffff3"/>
    <w:autoRedefine/>
    <w:qFormat/>
    <w:pPr>
      <w:spacing w:beforeLines="0" w:before="0" w:afterLines="0" w:after="0" w:line="276" w:lineRule="auto"/>
    </w:pPr>
    <w:rPr>
      <w:rFonts w:ascii="宋体" w:eastAsia="宋体"/>
    </w:rPr>
  </w:style>
  <w:style w:type="paragraph" w:customStyle="1" w:styleId="afffffffffff0">
    <w:name w:val="标准文件_索引标题"/>
    <w:basedOn w:val="afffffa"/>
    <w:next w:val="afffff3"/>
    <w:autoRedefine/>
    <w:qFormat/>
    <w:rPr>
      <w:rFonts w:hAnsi="黑体"/>
    </w:rPr>
  </w:style>
  <w:style w:type="paragraph" w:customStyle="1" w:styleId="afffffffffff1">
    <w:name w:val="标准文件_脚注内容"/>
    <w:basedOn w:val="afffff3"/>
    <w:autoRedefine/>
    <w:qFormat/>
    <w:pPr>
      <w:ind w:leftChars="200" w:left="400" w:hangingChars="200" w:hanging="200"/>
    </w:pPr>
    <w:rPr>
      <w:sz w:val="15"/>
    </w:rPr>
  </w:style>
  <w:style w:type="paragraph" w:customStyle="1" w:styleId="afffffffffff2">
    <w:name w:val="标准文件_术语条一"/>
    <w:basedOn w:val="affffffffc"/>
    <w:next w:val="afffff3"/>
    <w:autoRedefine/>
    <w:qFormat/>
    <w:pPr>
      <w:ind w:left="0"/>
    </w:pPr>
    <w:rPr>
      <w:rFonts w:hAnsi="宋体"/>
    </w:rPr>
  </w:style>
  <w:style w:type="paragraph" w:customStyle="1" w:styleId="afffffffffff3">
    <w:name w:val="标准文件_术语条二"/>
    <w:basedOn w:val="afffffffff"/>
    <w:next w:val="afffff3"/>
    <w:autoRedefine/>
    <w:qFormat/>
  </w:style>
  <w:style w:type="paragraph" w:customStyle="1" w:styleId="afffffffffff4">
    <w:name w:val="标准文件_术语条三"/>
    <w:basedOn w:val="affffffffe"/>
    <w:next w:val="afffff3"/>
    <w:autoRedefine/>
    <w:qFormat/>
  </w:style>
  <w:style w:type="paragraph" w:customStyle="1" w:styleId="afffffffffff5">
    <w:name w:val="标准文件_术语条四"/>
    <w:basedOn w:val="afffffffff1"/>
    <w:next w:val="afffff3"/>
    <w:autoRedefine/>
    <w:qFormat/>
  </w:style>
  <w:style w:type="paragraph" w:customStyle="1" w:styleId="afffffffffff6">
    <w:name w:val="标准文件_术语条五"/>
    <w:basedOn w:val="affffffffd"/>
    <w:next w:val="afffff3"/>
    <w:autoRedefine/>
    <w:qFormat/>
  </w:style>
  <w:style w:type="paragraph" w:customStyle="1" w:styleId="Default">
    <w:name w:val="Default"/>
    <w:autoRedefine/>
    <w:qFormat/>
    <w:pPr>
      <w:widowControl w:val="0"/>
      <w:autoSpaceDE w:val="0"/>
      <w:autoSpaceDN w:val="0"/>
      <w:adjustRightInd w:val="0"/>
    </w:pPr>
    <w:rPr>
      <w:rFonts w:ascii="宋体" w:cs="宋体"/>
      <w:color w:val="000000"/>
      <w:sz w:val="24"/>
      <w:szCs w:val="24"/>
    </w:rPr>
  </w:style>
  <w:style w:type="character" w:customStyle="1" w:styleId="afffffffffff7">
    <w:name w:val="发布"/>
    <w:basedOn w:val="afffa"/>
    <w:qFormat/>
    <w:rPr>
      <w:rFonts w:ascii="黑体" w:eastAsia="黑体"/>
      <w:spacing w:val="85"/>
      <w:w w:val="100"/>
      <w:position w:val="3"/>
      <w:sz w:val="28"/>
      <w:szCs w:val="28"/>
    </w:rPr>
  </w:style>
  <w:style w:type="paragraph" w:customStyle="1" w:styleId="afffffffffff8">
    <w:name w:val="段"/>
    <w:autoRedefine/>
    <w:qFormat/>
    <w:pPr>
      <w:tabs>
        <w:tab w:val="center" w:pos="4201"/>
        <w:tab w:val="right" w:leader="dot" w:pos="9298"/>
      </w:tabs>
      <w:autoSpaceDE w:val="0"/>
      <w:autoSpaceDN w:val="0"/>
      <w:ind w:firstLineChars="200" w:firstLine="420"/>
      <w:jc w:val="both"/>
    </w:pPr>
    <w:rPr>
      <w:rFonts w:ascii="Times New Roman" w:hAnsi="Times New Roman"/>
      <w:sz w:val="21"/>
    </w:rPr>
  </w:style>
  <w:style w:type="paragraph" w:customStyle="1" w:styleId="af2">
    <w:name w:val="一级条标题"/>
    <w:next w:val="afffffffffff8"/>
    <w:autoRedefine/>
    <w:qFormat/>
    <w:pPr>
      <w:numPr>
        <w:ilvl w:val="1"/>
        <w:numId w:val="32"/>
      </w:numPr>
      <w:spacing w:beforeLines="50" w:before="50" w:afterLines="50" w:after="50"/>
      <w:ind w:left="0"/>
      <w:outlineLvl w:val="2"/>
    </w:pPr>
    <w:rPr>
      <w:rFonts w:ascii="黑体" w:eastAsia="黑体" w:hAnsi="黑体"/>
      <w:sz w:val="21"/>
      <w:szCs w:val="21"/>
    </w:rPr>
  </w:style>
  <w:style w:type="paragraph" w:customStyle="1" w:styleId="afffffffffff9">
    <w:name w:val="二级无"/>
    <w:basedOn w:val="af3"/>
    <w:autoRedefine/>
    <w:qFormat/>
    <w:pPr>
      <w:adjustRightInd w:val="0"/>
      <w:snapToGrid w:val="0"/>
      <w:spacing w:beforeLines="0" w:before="0" w:afterLines="0" w:after="0"/>
    </w:pPr>
    <w:rPr>
      <w:rFonts w:ascii="Times New Roman" w:hAnsi="Times New Roman"/>
    </w:rPr>
  </w:style>
  <w:style w:type="paragraph" w:customStyle="1" w:styleId="af3">
    <w:name w:val="二级条标题"/>
    <w:basedOn w:val="af2"/>
    <w:next w:val="afffffffffff8"/>
    <w:qFormat/>
    <w:pPr>
      <w:numPr>
        <w:ilvl w:val="2"/>
      </w:numPr>
      <w:ind w:left="0"/>
      <w:outlineLvl w:val="3"/>
    </w:pPr>
    <w:rPr>
      <w:rFonts w:eastAsia="宋体"/>
    </w:rPr>
  </w:style>
  <w:style w:type="paragraph" w:customStyle="1" w:styleId="afffffffffffa">
    <w:name w:val="三级无"/>
    <w:basedOn w:val="af4"/>
    <w:autoRedefine/>
    <w:qFormat/>
    <w:pPr>
      <w:spacing w:beforeLines="0" w:afterLines="0"/>
    </w:pPr>
  </w:style>
  <w:style w:type="paragraph" w:customStyle="1" w:styleId="af4">
    <w:name w:val="三级条标题"/>
    <w:basedOn w:val="af3"/>
    <w:next w:val="afffffffffff8"/>
    <w:autoRedefine/>
    <w:qFormat/>
    <w:pPr>
      <w:numPr>
        <w:ilvl w:val="3"/>
      </w:numPr>
      <w:outlineLvl w:val="4"/>
    </w:pPr>
  </w:style>
  <w:style w:type="character" w:customStyle="1" w:styleId="Char7">
    <w:name w:val="标准文件_一级条标题 Char"/>
    <w:link w:val="afff1"/>
    <w:qFormat/>
    <w:rPr>
      <w:rFonts w:hAnsi="黑体"/>
    </w:rPr>
  </w:style>
  <w:style w:type="character" w:customStyle="1" w:styleId="Char8">
    <w:name w:val="标准文件_二级无标题 Char"/>
    <w:link w:val="afffffffff"/>
    <w:qFormat/>
    <w:rPr>
      <w:rFonts w:ascii="宋体" w:eastAsia="宋体" w:hAnsi="宋体"/>
    </w:rPr>
  </w:style>
  <w:style w:type="paragraph" w:customStyle="1" w:styleId="aff4">
    <w:name w:val="附录表标题"/>
    <w:basedOn w:val="afff9"/>
    <w:next w:val="afffffffffff8"/>
    <w:autoRedefine/>
    <w:qFormat/>
    <w:pPr>
      <w:numPr>
        <w:ilvl w:val="1"/>
        <w:numId w:val="33"/>
      </w:numPr>
      <w:tabs>
        <w:tab w:val="left" w:pos="180"/>
      </w:tabs>
      <w:spacing w:beforeLines="50" w:before="50" w:afterLines="50" w:after="50"/>
      <w:ind w:left="0" w:firstLine="0"/>
      <w:jc w:val="center"/>
    </w:pPr>
    <w:rPr>
      <w:rFonts w:ascii="黑体" w:eastAsia="黑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1.tiff"/><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92661F136E074BA9AFDBDD79DB8E7614"/>
        <w:category>
          <w:name w:val="常规"/>
          <w:gallery w:val="placeholder"/>
        </w:category>
        <w:types>
          <w:type w:val="bbPlcHdr"/>
        </w:types>
        <w:behaviors>
          <w:behavior w:val="content"/>
        </w:behaviors>
        <w:guid w:val="{17ED96B2-8667-4574-83E7-65EDD4F4DB68}"/>
      </w:docPartPr>
      <w:docPartBody>
        <w:p w:rsidR="008B1E97" w:rsidRDefault="00A82E08">
          <w:pPr>
            <w:pStyle w:val="92661F136E074BA9AFDBDD79DB8E7614"/>
          </w:pPr>
          <w:r>
            <w:rPr>
              <w:rStyle w:val="a3"/>
              <w:rFonts w:hint="eastAsia"/>
            </w:rPr>
            <w:t>单击或点击此处输入文字。</w:t>
          </w:r>
        </w:p>
      </w:docPartBody>
    </w:docPart>
    <w:docPart>
      <w:docPartPr>
        <w:name w:val="2DF49CB38437401AA16767F179F726F6"/>
        <w:category>
          <w:name w:val="常规"/>
          <w:gallery w:val="placeholder"/>
        </w:category>
        <w:types>
          <w:type w:val="bbPlcHdr"/>
        </w:types>
        <w:behaviors>
          <w:behavior w:val="content"/>
        </w:behaviors>
        <w:guid w:val="{5CFDEE9A-67AF-40DC-9814-BAF7C2886C2D}"/>
      </w:docPartPr>
      <w:docPartBody>
        <w:p w:rsidR="008B1E97" w:rsidRDefault="00A82E08">
          <w:pPr>
            <w:pStyle w:val="2DF49CB38437401AA16767F179F726F6"/>
          </w:pPr>
          <w:r>
            <w:rPr>
              <w:rStyle w:val="a3"/>
              <w:rFonts w:hint="eastAsia"/>
            </w:rPr>
            <w:t>选择一项。</w:t>
          </w:r>
        </w:p>
      </w:docPartBody>
    </w:docPart>
    <w:docPart>
      <w:docPartPr>
        <w:name w:val="E5587D8FEFB34C3EB308EA2211E1739F"/>
        <w:category>
          <w:name w:val="常规"/>
          <w:gallery w:val="placeholder"/>
        </w:category>
        <w:types>
          <w:type w:val="bbPlcHdr"/>
        </w:types>
        <w:behaviors>
          <w:behavior w:val="content"/>
        </w:behaviors>
        <w:guid w:val="{521923D5-F00A-4BF9-AE3A-8206DEA7F08D}"/>
      </w:docPartPr>
      <w:docPartBody>
        <w:p w:rsidR="008B1E97" w:rsidRDefault="00A82E08">
          <w:pPr>
            <w:pStyle w:val="E5587D8FEFB34C3EB308EA2211E1739F"/>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75F7"/>
    <w:rsid w:val="0017009A"/>
    <w:rsid w:val="001B0E9A"/>
    <w:rsid w:val="00361061"/>
    <w:rsid w:val="00403C84"/>
    <w:rsid w:val="005C58FC"/>
    <w:rsid w:val="007F2810"/>
    <w:rsid w:val="008A75F7"/>
    <w:rsid w:val="008B1E97"/>
    <w:rsid w:val="00A82E08"/>
    <w:rsid w:val="00A96C42"/>
    <w:rsid w:val="00BE2496"/>
    <w:rsid w:val="00C36C1B"/>
    <w:rsid w:val="00E654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92661F136E074BA9AFDBDD79DB8E7614">
    <w:name w:val="92661F136E074BA9AFDBDD79DB8E7614"/>
    <w:qFormat/>
    <w:pPr>
      <w:widowControl w:val="0"/>
      <w:jc w:val="both"/>
    </w:pPr>
    <w:rPr>
      <w:kern w:val="2"/>
      <w:sz w:val="21"/>
      <w:szCs w:val="22"/>
    </w:rPr>
  </w:style>
  <w:style w:type="paragraph" w:customStyle="1" w:styleId="2DF49CB38437401AA16767F179F726F6">
    <w:name w:val="2DF49CB38437401AA16767F179F726F6"/>
    <w:autoRedefine/>
    <w:qFormat/>
    <w:pPr>
      <w:widowControl w:val="0"/>
      <w:jc w:val="both"/>
    </w:pPr>
    <w:rPr>
      <w:kern w:val="2"/>
      <w:sz w:val="21"/>
      <w:szCs w:val="22"/>
    </w:rPr>
  </w:style>
  <w:style w:type="paragraph" w:customStyle="1" w:styleId="E5587D8FEFB34C3EB308EA2211E1739F">
    <w:name w:val="E5587D8FEFB34C3EB308EA2211E1739F"/>
    <w:qFormat/>
    <w:pPr>
      <w:widowControl w:val="0"/>
      <w:jc w:val="both"/>
    </w:pPr>
    <w:rPr>
      <w:kern w:val="2"/>
      <w:sz w:val="21"/>
      <w:szCs w:val="22"/>
    </w:rPr>
  </w:style>
  <w:style w:type="paragraph" w:customStyle="1" w:styleId="4374EB4E97464FC7A7A8121B16A83DCF">
    <w:name w:val="4374EB4E97464FC7A7A8121B16A83DCF"/>
    <w:qFormat/>
    <w:pPr>
      <w:widowControl w:val="0"/>
      <w:jc w:val="both"/>
    </w:pPr>
    <w:rPr>
      <w:kern w:val="2"/>
      <w:sz w:val="21"/>
      <w:szCs w:val="22"/>
    </w:rPr>
  </w:style>
  <w:style w:type="paragraph" w:customStyle="1" w:styleId="DB4C75648D80412A9D8E876ED2FE38E0">
    <w:name w:val="DB4C75648D80412A9D8E876ED2FE38E0"/>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92661F136E074BA9AFDBDD79DB8E7614">
    <w:name w:val="92661F136E074BA9AFDBDD79DB8E7614"/>
    <w:qFormat/>
    <w:pPr>
      <w:widowControl w:val="0"/>
      <w:jc w:val="both"/>
    </w:pPr>
    <w:rPr>
      <w:kern w:val="2"/>
      <w:sz w:val="21"/>
      <w:szCs w:val="22"/>
    </w:rPr>
  </w:style>
  <w:style w:type="paragraph" w:customStyle="1" w:styleId="2DF49CB38437401AA16767F179F726F6">
    <w:name w:val="2DF49CB38437401AA16767F179F726F6"/>
    <w:autoRedefine/>
    <w:qFormat/>
    <w:pPr>
      <w:widowControl w:val="0"/>
      <w:jc w:val="both"/>
    </w:pPr>
    <w:rPr>
      <w:kern w:val="2"/>
      <w:sz w:val="21"/>
      <w:szCs w:val="22"/>
    </w:rPr>
  </w:style>
  <w:style w:type="paragraph" w:customStyle="1" w:styleId="E5587D8FEFB34C3EB308EA2211E1739F">
    <w:name w:val="E5587D8FEFB34C3EB308EA2211E1739F"/>
    <w:qFormat/>
    <w:pPr>
      <w:widowControl w:val="0"/>
      <w:jc w:val="both"/>
    </w:pPr>
    <w:rPr>
      <w:kern w:val="2"/>
      <w:sz w:val="21"/>
      <w:szCs w:val="22"/>
    </w:rPr>
  </w:style>
  <w:style w:type="paragraph" w:customStyle="1" w:styleId="4374EB4E97464FC7A7A8121B16A83DCF">
    <w:name w:val="4374EB4E97464FC7A7A8121B16A83DCF"/>
    <w:qFormat/>
    <w:pPr>
      <w:widowControl w:val="0"/>
      <w:jc w:val="both"/>
    </w:pPr>
    <w:rPr>
      <w:kern w:val="2"/>
      <w:sz w:val="21"/>
      <w:szCs w:val="22"/>
    </w:rPr>
  </w:style>
  <w:style w:type="paragraph" w:customStyle="1" w:styleId="DB4C75648D80412A9D8E876ED2FE38E0">
    <w:name w:val="DB4C75648D80412A9D8E876ED2FE38E0"/>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1D09B63-FD2E-4337-9025-EBD2B22C92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15</TotalTime>
  <Pages>17</Pages>
  <Words>1780</Words>
  <Characters>10150</Characters>
  <Application>Microsoft Office Word</Application>
  <DocSecurity>0</DocSecurity>
  <Lines>84</Lines>
  <Paragraphs>23</Paragraphs>
  <ScaleCrop>false</ScaleCrop>
  <Company>PCMI</Company>
  <LinksUpToDate>false</LinksUpToDate>
  <CharactersWithSpaces>11907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高二</dc:creator>
  <dc:description>&lt;config cover="true" show_menu="true" version="1.0.0" doctype="SDKXY"&gt;_x000d_
&lt;/config&gt;</dc:description>
  <cp:lastModifiedBy>高二</cp:lastModifiedBy>
  <cp:revision>9</cp:revision>
  <cp:lastPrinted>2024-06-20T02:18:00Z</cp:lastPrinted>
  <dcterms:created xsi:type="dcterms:W3CDTF">2024-06-11T17:35:00Z</dcterms:created>
  <dcterms:modified xsi:type="dcterms:W3CDTF">2024-06-29T01:06:00Z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2052-12.1.0.16929</vt:lpwstr>
  </property>
  <property fmtid="{D5CDD505-2E9C-101B-9397-08002B2CF9AE}" pid="15" name="ICV">
    <vt:lpwstr>92AD262A9F054F9EA52029555649A3E7_13</vt:lpwstr>
  </property>
</Properties>
</file>